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2127" w14:textId="01B8CCE1" w:rsidR="000733D8" w:rsidRPr="00D73302" w:rsidRDefault="000733D8" w:rsidP="009E1CC2">
      <w:pPr>
        <w:jc w:val="center"/>
        <w:rPr>
          <w:rStyle w:val="normaltextrun"/>
          <w:rFonts w:ascii="Arial" w:eastAsia="Times New Roman" w:hAnsi="Arial" w:cs="Arial"/>
          <w:b/>
          <w:bCs/>
          <w:lang w:val="es-MX"/>
        </w:rPr>
      </w:pPr>
      <w:r w:rsidRPr="000E3241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s-MX"/>
        </w:rPr>
        <w:t>Edelman Trust Barometer 2021</w:t>
      </w:r>
      <w:r w:rsidR="00F045AB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s-MX"/>
        </w:rPr>
        <w:t>:</w:t>
      </w:r>
      <w:r w:rsidR="00D563D3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s-MX"/>
        </w:rPr>
        <w:t xml:space="preserve"> </w:t>
      </w:r>
      <w:r w:rsidR="008B1861">
        <w:rPr>
          <w:rFonts w:ascii="Arial" w:eastAsia="Times New Roman" w:hAnsi="Arial" w:cs="Arial"/>
          <w:b/>
          <w:bCs/>
          <w:lang w:val="es-MX"/>
        </w:rPr>
        <w:t>l</w:t>
      </w:r>
      <w:r w:rsidR="00DB6BCD" w:rsidRPr="00DB6BCD">
        <w:rPr>
          <w:rFonts w:ascii="Arial" w:eastAsia="Times New Roman" w:hAnsi="Arial" w:cs="Arial"/>
          <w:b/>
          <w:bCs/>
          <w:lang w:val="es-MX"/>
        </w:rPr>
        <w:t>as empresas son la única institución en México que mantiene sus niveles de confianza durante 2020</w:t>
      </w:r>
    </w:p>
    <w:p w14:paraId="2918007E" w14:textId="1D1B31C9" w:rsidR="000733D8" w:rsidRPr="000524D5" w:rsidRDefault="00C06CDF" w:rsidP="007769D5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normaltextrun"/>
          <w:rFonts w:ascii="Arial" w:hAnsi="Arial" w:cs="Arial"/>
          <w:sz w:val="20"/>
          <w:szCs w:val="20"/>
          <w:lang w:val="es-MX"/>
        </w:rPr>
      </w:pPr>
      <w:r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Caen niveles de confianza en t</w:t>
      </w:r>
      <w:r w:rsidR="00F766D8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res de las cuatro instituciones desde la última medición hecha </w:t>
      </w:r>
      <w:r w:rsidR="006347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para México </w:t>
      </w:r>
      <w:r w:rsidR="00F766D8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en </w:t>
      </w:r>
      <w:r w:rsidR="00FD39CE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mayo </w:t>
      </w:r>
      <w:r w:rsidR="00F766D8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 2020:</w:t>
      </w:r>
      <w:r w:rsidR="000733D8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gobierno</w:t>
      </w:r>
      <w:r w:rsidR="00F766D8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(-12 pts.),</w:t>
      </w:r>
      <w:r w:rsidR="000F6DE0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F766D8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ONG (</w:t>
      </w:r>
      <w:r w:rsidR="00A930CA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-8 pts</w:t>
      </w:r>
      <w:r w:rsidR="00F52945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.</w:t>
      </w:r>
      <w:r w:rsidR="00A930CA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) y medios de comunicación </w:t>
      </w:r>
      <w:r w:rsid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br/>
      </w:r>
      <w:r w:rsidR="00A930CA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(-7 pts.)</w:t>
      </w:r>
    </w:p>
    <w:p w14:paraId="187DBA5C" w14:textId="10B1FCC8" w:rsidR="002A50D2" w:rsidRPr="000524D5" w:rsidRDefault="000E3241" w:rsidP="007769D5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normaltextrun"/>
          <w:rFonts w:ascii="Arial" w:hAnsi="Arial" w:cs="Arial"/>
          <w:sz w:val="20"/>
          <w:szCs w:val="20"/>
          <w:lang w:val="es-MX"/>
        </w:rPr>
      </w:pPr>
      <w:r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Las empresas </w:t>
      </w:r>
      <w:r w:rsidR="006347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se convierten en</w:t>
      </w:r>
      <w:r w:rsidR="006347FA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la </w:t>
      </w:r>
      <w:r w:rsidR="00C06CDF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única </w:t>
      </w:r>
      <w:r w:rsidR="006D2FED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institución </w:t>
      </w:r>
      <w:r w:rsidR="00C06CDF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que </w:t>
      </w:r>
      <w:r w:rsidR="007E233B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se considera tanto</w:t>
      </w:r>
      <w:r w:rsidR="006D2FED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EA1113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ética </w:t>
      </w:r>
      <w:r w:rsidR="007E233B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como</w:t>
      </w:r>
      <w:r w:rsidR="00EA1113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competente</w:t>
      </w:r>
      <w:r w:rsidR="006347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en </w:t>
      </w:r>
      <w:r w:rsidR="00CD620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el país</w:t>
      </w:r>
    </w:p>
    <w:p w14:paraId="0890C8F6" w14:textId="4E4DA9F7" w:rsidR="0046053B" w:rsidRPr="000524D5" w:rsidRDefault="00AE4126" w:rsidP="007769D5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normaltextrun"/>
          <w:rFonts w:ascii="Arial" w:hAnsi="Arial" w:cs="Arial"/>
          <w:sz w:val="20"/>
          <w:szCs w:val="20"/>
          <w:lang w:val="es-MX"/>
        </w:rPr>
      </w:pPr>
      <w:r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En México, </w:t>
      </w:r>
      <w:r w:rsidR="00B1006A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perder el trabajo</w:t>
      </w:r>
      <w:r w:rsidR="002A72A2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y e</w:t>
      </w:r>
      <w:r w:rsidR="00015D04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l </w:t>
      </w:r>
      <w:r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</w:t>
      </w:r>
      <w:r w:rsidR="00015D04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ambio climático</w:t>
      </w:r>
      <w:r w:rsidR="00A86156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supera</w:t>
      </w:r>
      <w:r w:rsidR="002A72A2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n el miedo</w:t>
      </w:r>
      <w:r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por contagiarse de </w:t>
      </w:r>
      <w:r w:rsidR="00933DFB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COVID</w:t>
      </w:r>
      <w:r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-19</w:t>
      </w:r>
    </w:p>
    <w:p w14:paraId="1C901A25" w14:textId="3186A8D7" w:rsidR="002A50D2" w:rsidRPr="000524D5" w:rsidRDefault="00C56E2F" w:rsidP="007769D5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normaltextrun"/>
          <w:rFonts w:ascii="Arial" w:hAnsi="Arial" w:cs="Arial"/>
          <w:sz w:val="20"/>
          <w:szCs w:val="20"/>
          <w:lang w:val="es-MX"/>
        </w:rPr>
      </w:pPr>
      <w:r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El</w:t>
      </w:r>
      <w:r w:rsidR="0046053B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2A50D2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75% de los encuestados </w:t>
      </w:r>
      <w:r w:rsidR="0046053B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dijeron estar dispuestos a</w:t>
      </w:r>
      <w:r w:rsidR="002A50D2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vacunarse </w:t>
      </w:r>
      <w:r w:rsidR="00A86156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inmediatamente o dentro de</w:t>
      </w:r>
      <w:r w:rsidR="0046053B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un plazo</w:t>
      </w:r>
      <w:r w:rsidR="002A50D2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de </w:t>
      </w:r>
      <w:r w:rsidR="007E7786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6</w:t>
      </w:r>
      <w:r w:rsidR="002A50D2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a </w:t>
      </w:r>
      <w:r w:rsidR="007E7786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12</w:t>
      </w:r>
      <w:r w:rsidR="002A50D2" w:rsidRPr="000524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meses</w:t>
      </w:r>
    </w:p>
    <w:p w14:paraId="3133DC8C" w14:textId="599139B1" w:rsidR="006315C7" w:rsidRPr="007769D5" w:rsidRDefault="000E3241" w:rsidP="007769D5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>Ciudad de México, 23 de febrero de 2021 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— </w:t>
      </w:r>
      <w:r w:rsidR="004E21AF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Por</w:t>
      </w:r>
      <w:r w:rsidR="00CE7E2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2</w:t>
      </w:r>
      <w:r w:rsidR="00724D8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1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años, el Edelman</w:t>
      </w:r>
      <w:r w:rsidR="003400B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Trust</w:t>
      </w:r>
      <w:r w:rsidR="00EB500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Barometer</w:t>
      </w:r>
      <w:r w:rsidR="00EB500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ha</w:t>
      </w:r>
      <w:r w:rsidR="00EB500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monitoreado los niveles de confianza </w:t>
      </w:r>
      <w:r w:rsidR="000E6E1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de la población </w:t>
      </w:r>
      <w:r w:rsidR="003C35E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de </w:t>
      </w:r>
      <w:r w:rsidR="00302F4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más de 20</w:t>
      </w:r>
      <w:r w:rsidR="003C35E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países</w:t>
      </w:r>
      <w:r w:rsidR="000E6E1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43130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</w:t>
      </w:r>
      <w:r w:rsidR="0090240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cuatro instituciones:</w:t>
      </w:r>
      <w:r w:rsidR="00EB500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gobierno, empresas, ONG y medios de comunicación.</w:t>
      </w:r>
      <w:r w:rsidR="00B406C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664EB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L</w:t>
      </w:r>
      <w:r w:rsidR="0043130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os resultados globales </w:t>
      </w:r>
      <w:r w:rsidR="0069291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y para México</w:t>
      </w:r>
      <w:r w:rsidR="00B406C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664EB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</w:t>
      </w:r>
      <w:r w:rsidR="00B406C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2021 reflejan la incertidumbre vivida durante </w:t>
      </w:r>
      <w:r w:rsidR="00A164B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un año lleno </w:t>
      </w:r>
      <w:r w:rsidR="00E602A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 transformaciones aceleradas y reajustes de prioridades sociales</w:t>
      </w:r>
      <w:r w:rsidR="006315C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.</w:t>
      </w:r>
      <w:r w:rsidR="00CD005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CD0059" w:rsidRPr="007769D5">
        <w:rPr>
          <w:rFonts w:ascii="Arial" w:hAnsi="Arial" w:cs="Arial"/>
          <w:sz w:val="20"/>
          <w:szCs w:val="20"/>
          <w:lang w:val="es-MX"/>
        </w:rPr>
        <w:t>El estudio para México revela que las personas no saben en dónde buscar información confiable ni a quién recurrir para obtenerla. La pandemia global de información, conocida como infodemia, ha menoscabado la confianza en las fuentes de información, donde las redes sociales (</w:t>
      </w:r>
      <w:r w:rsidR="0043408D" w:rsidRPr="007769D5">
        <w:rPr>
          <w:rFonts w:ascii="Arial" w:hAnsi="Arial" w:cs="Arial"/>
          <w:sz w:val="20"/>
          <w:szCs w:val="20"/>
          <w:lang w:val="es-MX"/>
        </w:rPr>
        <w:t>47</w:t>
      </w:r>
      <w:r w:rsidR="00CD0059" w:rsidRPr="007769D5">
        <w:rPr>
          <w:rFonts w:ascii="Arial" w:hAnsi="Arial" w:cs="Arial"/>
          <w:sz w:val="20"/>
          <w:szCs w:val="20"/>
          <w:lang w:val="es-MX"/>
        </w:rPr>
        <w:t>%)</w:t>
      </w:r>
      <w:r w:rsidR="00CD3CD0" w:rsidRPr="007769D5">
        <w:rPr>
          <w:rFonts w:ascii="Arial" w:hAnsi="Arial" w:cs="Arial"/>
          <w:sz w:val="20"/>
          <w:szCs w:val="20"/>
          <w:lang w:val="es-MX"/>
        </w:rPr>
        <w:t xml:space="preserve"> cayeron 14 puntos</w:t>
      </w:r>
      <w:r w:rsidR="00424DA3" w:rsidRPr="007769D5">
        <w:rPr>
          <w:rFonts w:ascii="Arial" w:hAnsi="Arial" w:cs="Arial"/>
          <w:sz w:val="20"/>
          <w:szCs w:val="20"/>
          <w:lang w:val="es-MX"/>
        </w:rPr>
        <w:t>, posicionándose como el medio menos confiable,</w:t>
      </w:r>
      <w:r w:rsidR="00CD0059" w:rsidRPr="007769D5">
        <w:rPr>
          <w:rFonts w:ascii="Arial" w:hAnsi="Arial" w:cs="Arial"/>
          <w:sz w:val="20"/>
          <w:szCs w:val="20"/>
          <w:lang w:val="es-MX"/>
        </w:rPr>
        <w:t xml:space="preserve"> </w:t>
      </w:r>
      <w:r w:rsidR="00F36A1B" w:rsidRPr="007769D5">
        <w:rPr>
          <w:rFonts w:ascii="Arial" w:hAnsi="Arial" w:cs="Arial"/>
          <w:sz w:val="20"/>
          <w:szCs w:val="20"/>
          <w:lang w:val="es-MX"/>
        </w:rPr>
        <w:t>por debajo de</w:t>
      </w:r>
      <w:r w:rsidR="00CD0059" w:rsidRPr="007769D5">
        <w:rPr>
          <w:rFonts w:ascii="Arial" w:hAnsi="Arial" w:cs="Arial"/>
          <w:sz w:val="20"/>
          <w:szCs w:val="20"/>
          <w:lang w:val="es-MX"/>
        </w:rPr>
        <w:t xml:space="preserve"> </w:t>
      </w:r>
      <w:r w:rsidR="00F36A1B" w:rsidRPr="007769D5">
        <w:rPr>
          <w:rFonts w:ascii="Arial" w:hAnsi="Arial" w:cs="Arial"/>
          <w:sz w:val="20"/>
          <w:szCs w:val="20"/>
          <w:lang w:val="es-MX"/>
        </w:rPr>
        <w:t xml:space="preserve">los </w:t>
      </w:r>
      <w:r w:rsidR="00CD0059" w:rsidRPr="007769D5">
        <w:rPr>
          <w:rFonts w:ascii="Arial" w:hAnsi="Arial" w:cs="Arial"/>
          <w:sz w:val="20"/>
          <w:szCs w:val="20"/>
          <w:lang w:val="es-MX"/>
        </w:rPr>
        <w:t xml:space="preserve">medios </w:t>
      </w:r>
      <w:r w:rsidR="0043408D" w:rsidRPr="007769D5">
        <w:rPr>
          <w:rFonts w:ascii="Arial" w:hAnsi="Arial" w:cs="Arial"/>
          <w:sz w:val="20"/>
          <w:szCs w:val="20"/>
          <w:lang w:val="es-MX"/>
        </w:rPr>
        <w:t>tradicionales</w:t>
      </w:r>
      <w:r w:rsidR="00CD0059" w:rsidRPr="007769D5">
        <w:rPr>
          <w:rFonts w:ascii="Arial" w:hAnsi="Arial" w:cs="Arial"/>
          <w:sz w:val="20"/>
          <w:szCs w:val="20"/>
          <w:lang w:val="es-MX"/>
        </w:rPr>
        <w:t xml:space="preserve"> (</w:t>
      </w:r>
      <w:r w:rsidR="0081643B" w:rsidRPr="007769D5">
        <w:rPr>
          <w:rFonts w:ascii="Arial" w:hAnsi="Arial" w:cs="Arial"/>
          <w:sz w:val="20"/>
          <w:szCs w:val="20"/>
          <w:lang w:val="es-MX"/>
        </w:rPr>
        <w:t>62</w:t>
      </w:r>
      <w:r w:rsidR="00CD0059" w:rsidRPr="007769D5">
        <w:rPr>
          <w:rFonts w:ascii="Arial" w:hAnsi="Arial" w:cs="Arial"/>
          <w:sz w:val="20"/>
          <w:szCs w:val="20"/>
          <w:lang w:val="es-MX"/>
        </w:rPr>
        <w:t>%)</w:t>
      </w:r>
      <w:r w:rsidR="00F36A1B" w:rsidRPr="007769D5">
        <w:rPr>
          <w:rFonts w:ascii="Arial" w:hAnsi="Arial" w:cs="Arial"/>
          <w:sz w:val="20"/>
          <w:szCs w:val="20"/>
          <w:lang w:val="es-MX"/>
        </w:rPr>
        <w:t xml:space="preserve"> y de los medios propios (64%)</w:t>
      </w:r>
      <w:r w:rsidR="00CD0059" w:rsidRPr="007769D5">
        <w:rPr>
          <w:rFonts w:ascii="Arial" w:hAnsi="Arial" w:cs="Arial"/>
          <w:sz w:val="20"/>
          <w:szCs w:val="20"/>
          <w:lang w:val="es-MX"/>
        </w:rPr>
        <w:t>. Por su parte, los m</w:t>
      </w:r>
      <w:r w:rsidR="006969A8" w:rsidRPr="007769D5">
        <w:rPr>
          <w:rFonts w:ascii="Arial" w:hAnsi="Arial" w:cs="Arial"/>
          <w:sz w:val="20"/>
          <w:szCs w:val="20"/>
          <w:lang w:val="es-MX"/>
        </w:rPr>
        <w:t xml:space="preserve">otores de búsqueda </w:t>
      </w:r>
      <w:r w:rsidR="00CD0059" w:rsidRPr="007769D5">
        <w:rPr>
          <w:rFonts w:ascii="Arial" w:hAnsi="Arial" w:cs="Arial"/>
          <w:sz w:val="20"/>
          <w:szCs w:val="20"/>
          <w:lang w:val="es-MX"/>
        </w:rPr>
        <w:t>(</w:t>
      </w:r>
      <w:r w:rsidR="00540271" w:rsidRPr="007769D5">
        <w:rPr>
          <w:rFonts w:ascii="Arial" w:hAnsi="Arial" w:cs="Arial"/>
          <w:sz w:val="20"/>
          <w:szCs w:val="20"/>
          <w:lang w:val="es-MX"/>
        </w:rPr>
        <w:t>70</w:t>
      </w:r>
      <w:r w:rsidR="00CD0059" w:rsidRPr="007769D5">
        <w:rPr>
          <w:rFonts w:ascii="Arial" w:hAnsi="Arial" w:cs="Arial"/>
          <w:sz w:val="20"/>
          <w:szCs w:val="20"/>
          <w:lang w:val="es-MX"/>
        </w:rPr>
        <w:t xml:space="preserve">%) tuvieron una caída de </w:t>
      </w:r>
      <w:r w:rsidR="00CD3CD0" w:rsidRPr="007769D5">
        <w:rPr>
          <w:rFonts w:ascii="Arial" w:hAnsi="Arial" w:cs="Arial"/>
          <w:sz w:val="20"/>
          <w:szCs w:val="20"/>
          <w:lang w:val="es-MX"/>
        </w:rPr>
        <w:t>siete</w:t>
      </w:r>
      <w:r w:rsidR="00CD0059" w:rsidRPr="007769D5">
        <w:rPr>
          <w:rFonts w:ascii="Arial" w:hAnsi="Arial" w:cs="Arial"/>
          <w:sz w:val="20"/>
          <w:szCs w:val="20"/>
          <w:lang w:val="es-MX"/>
        </w:rPr>
        <w:t xml:space="preserve"> puntos</w:t>
      </w:r>
      <w:r w:rsidR="00AB68E2" w:rsidRPr="007769D5">
        <w:rPr>
          <w:rFonts w:ascii="Arial" w:hAnsi="Arial" w:cs="Arial"/>
          <w:sz w:val="20"/>
          <w:szCs w:val="20"/>
          <w:lang w:val="es-MX"/>
        </w:rPr>
        <w:t xml:space="preserve">, </w:t>
      </w:r>
      <w:r w:rsidR="00F36A1B" w:rsidRPr="007769D5">
        <w:rPr>
          <w:rFonts w:ascii="Arial" w:hAnsi="Arial" w:cs="Arial"/>
          <w:sz w:val="20"/>
          <w:szCs w:val="20"/>
          <w:lang w:val="es-MX"/>
        </w:rPr>
        <w:t>pero se mantuvieron</w:t>
      </w:r>
      <w:r w:rsidR="00AB68E2" w:rsidRPr="007769D5">
        <w:rPr>
          <w:rFonts w:ascii="Arial" w:hAnsi="Arial" w:cs="Arial"/>
          <w:sz w:val="20"/>
          <w:szCs w:val="20"/>
          <w:lang w:val="es-MX"/>
        </w:rPr>
        <w:t xml:space="preserve"> como el medio más confiable en</w:t>
      </w:r>
      <w:r w:rsidR="00FB24FC" w:rsidRPr="007769D5">
        <w:rPr>
          <w:rFonts w:ascii="Arial" w:hAnsi="Arial" w:cs="Arial"/>
          <w:sz w:val="20"/>
          <w:szCs w:val="20"/>
          <w:lang w:val="es-MX"/>
        </w:rPr>
        <w:t xml:space="preserve"> </w:t>
      </w:r>
      <w:r w:rsidR="00F36A1B" w:rsidRPr="007769D5">
        <w:rPr>
          <w:rFonts w:ascii="Arial" w:hAnsi="Arial" w:cs="Arial"/>
          <w:sz w:val="20"/>
          <w:szCs w:val="20"/>
          <w:lang w:val="es-MX"/>
        </w:rPr>
        <w:t>el país</w:t>
      </w:r>
      <w:r w:rsidR="00AB68E2" w:rsidRPr="007769D5">
        <w:rPr>
          <w:rFonts w:ascii="Arial" w:hAnsi="Arial" w:cs="Arial"/>
          <w:sz w:val="20"/>
          <w:szCs w:val="20"/>
          <w:lang w:val="es-MX"/>
        </w:rPr>
        <w:t>.</w:t>
      </w:r>
    </w:p>
    <w:p w14:paraId="2976AB4A" w14:textId="34C1F757" w:rsidR="00E02CCD" w:rsidRPr="007769D5" w:rsidRDefault="00C36077" w:rsidP="007769D5">
      <w:pPr>
        <w:spacing w:line="276" w:lineRule="auto"/>
        <w:jc w:val="both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>Las empresas son la única institución considerada competente en el país</w:t>
      </w:r>
    </w:p>
    <w:p w14:paraId="15AAF2E6" w14:textId="32B60E3F" w:rsidR="000C1402" w:rsidRPr="007769D5" w:rsidRDefault="00E642B4" w:rsidP="007769D5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 México, l</w:t>
      </w:r>
      <w:r w:rsidR="00D619F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a</w:t>
      </w:r>
      <w:r w:rsidR="00E02CC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confianza en empresas fue la menos volátil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durante</w:t>
      </w:r>
      <w:r w:rsidR="009147F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E02CC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el último año, </w:t>
      </w:r>
      <w:r w:rsidR="004463E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manteniendo</w:t>
      </w:r>
      <w:r w:rsidR="00955BA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6F7AA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un</w:t>
      </w:r>
      <w:r w:rsidR="009200B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C02DC0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nivel </w:t>
      </w:r>
      <w:r w:rsidR="00624DD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positivo</w:t>
      </w:r>
      <w:r w:rsidR="002C4C7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0C140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de confianza </w:t>
      </w:r>
      <w:r w:rsidR="003B137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del</w:t>
      </w:r>
      <w:r w:rsidR="00DE775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E02CC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7</w:t>
      </w:r>
      <w:r w:rsidR="00F8246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1</w:t>
      </w:r>
      <w:r w:rsidR="00DE775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%</w:t>
      </w:r>
      <w:r w:rsidR="003F1FC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:</w:t>
      </w:r>
      <w:r w:rsidR="004E07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727B28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fueron la única institución</w:t>
      </w:r>
      <w:r w:rsidR="008A739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en ganar</w:t>
      </w:r>
      <w:r w:rsidR="004E07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punto</w:t>
      </w:r>
      <w:r w:rsidR="008A739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</w:t>
      </w:r>
      <w:r w:rsidR="004E07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13486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desde</w:t>
      </w:r>
      <w:r w:rsidR="004E07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la </w:t>
      </w:r>
      <w:r w:rsidR="0013486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última edición </w:t>
      </w:r>
      <w:r w:rsidR="003301E3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del</w:t>
      </w:r>
      <w:r w:rsidR="004E07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8A739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estudio</w:t>
      </w:r>
      <w:r w:rsidR="00A6255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8A739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(+1pt.), mientras que las otras </w:t>
      </w:r>
      <w:r w:rsidR="0042394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instituciones</w:t>
      </w:r>
      <w:r w:rsidR="008A739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411D68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tuvieron caídas</w:t>
      </w:r>
      <w:r w:rsidR="0025345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5D5C9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significativas </w:t>
      </w:r>
      <w:r w:rsidR="0025345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 puntajes</w:t>
      </w:r>
      <w:r w:rsidR="00411D68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.</w:t>
      </w:r>
      <w:r w:rsidR="0025345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6649F3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Es la primera vez</w:t>
      </w:r>
      <w:r w:rsidR="008123B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en</w:t>
      </w:r>
      <w:r w:rsidR="0025345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CD792F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los últimos cinco años que</w:t>
      </w:r>
      <w:r w:rsidR="0025345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7E1108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l</w:t>
      </w:r>
      <w:r w:rsidR="002C4C7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as ONG </w:t>
      </w:r>
      <w:r w:rsidR="00EE723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bajan al</w:t>
      </w:r>
      <w:r w:rsidR="002C4C7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segundo sitio </w:t>
      </w:r>
      <w:r w:rsidR="000C140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 confianza</w:t>
      </w:r>
      <w:r w:rsidR="005A440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,</w:t>
      </w:r>
      <w:r w:rsidR="000C140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2C4C7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con </w:t>
      </w:r>
      <w:r w:rsidR="000C140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el </w:t>
      </w:r>
      <w:r w:rsidR="002C4C7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67%, mientras que los medios de comunicación obtuvieron 53%</w:t>
      </w:r>
      <w:r w:rsidR="009A508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, </w:t>
      </w:r>
      <w:r w:rsidR="0099541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catalogándolas</w:t>
      </w:r>
      <w:r w:rsidR="009A508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como instituciones </w:t>
      </w:r>
      <w:r w:rsidR="002C4C7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con confianza neutra</w:t>
      </w:r>
      <w:r w:rsidR="000C140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. </w:t>
      </w:r>
      <w:r w:rsidR="002442B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El gobierno es la</w:t>
      </w:r>
      <w:r w:rsidR="002C4C7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única institución que se encuentra en terrenos de desconfianza</w:t>
      </w:r>
      <w:r w:rsidR="000C140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en México</w:t>
      </w:r>
      <w:r w:rsidR="002C4C7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280BD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(</w:t>
      </w:r>
      <w:r w:rsidR="00E02CC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44</w:t>
      </w:r>
      <w:r w:rsidR="002442B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%</w:t>
      </w:r>
      <w:r w:rsidR="00280BD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)</w:t>
      </w:r>
      <w:r w:rsidR="00AC159E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,</w:t>
      </w:r>
      <w:r w:rsidR="0019793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8D5D7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con</w:t>
      </w:r>
      <w:r w:rsidR="0019793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12 puntos</w:t>
      </w:r>
      <w:r w:rsidR="00B4390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8D5D7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menos </w:t>
      </w:r>
      <w:r w:rsidR="00F44A2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desde</w:t>
      </w:r>
      <w:r w:rsidR="00B4390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la </w:t>
      </w:r>
      <w:r w:rsidR="00AC159E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medición</w:t>
      </w:r>
      <w:r w:rsidR="00F44A2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AC159E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</w:t>
      </w:r>
      <w:r w:rsidR="00F44A2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mayo de 2020</w:t>
      </w:r>
      <w:r w:rsidR="00B31363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.</w:t>
      </w:r>
    </w:p>
    <w:p w14:paraId="4403A8AB" w14:textId="0D4D5963" w:rsidR="00C36077" w:rsidRPr="007769D5" w:rsidRDefault="008659AD" w:rsidP="007769D5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L</w:t>
      </w:r>
      <w:r w:rsidR="00A87B7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as empresas son la única institución que se considera competente y ética en México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; d</w:t>
      </w:r>
      <w:r w:rsidR="00A87B7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 hecho, las empresas son la única institución que </w:t>
      </w:r>
      <w:r w:rsidR="005D5C9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los encuestados</w:t>
      </w:r>
      <w:r w:rsidR="00A87B7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considera</w:t>
      </w:r>
      <w:r w:rsidR="005D5C9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n</w:t>
      </w:r>
      <w:r w:rsidR="00A87B7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competente</w:t>
      </w:r>
      <w:r w:rsidR="005D5C9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en el país</w:t>
      </w:r>
      <w:r w:rsidR="00A87B7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, </w:t>
      </w:r>
      <w:r w:rsidR="005B6FA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con </w:t>
      </w:r>
      <w:r w:rsidR="00A87B7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40 puntos </w:t>
      </w:r>
      <w:r w:rsidR="005D5C9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por encima</w:t>
      </w:r>
      <w:r w:rsidR="00A87B7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6C37F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</w:t>
      </w:r>
      <w:r w:rsidR="00A87B7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el gobierno. </w:t>
      </w:r>
    </w:p>
    <w:p w14:paraId="19946BDD" w14:textId="48640B61" w:rsidR="0096410E" w:rsidRPr="007769D5" w:rsidRDefault="00385499" w:rsidP="007769D5">
      <w:pPr>
        <w:spacing w:line="276" w:lineRule="auto"/>
        <w:jc w:val="both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>Crisis de liderazgo</w:t>
      </w:r>
      <w:r w:rsidR="00D5754B" w:rsidRPr="007769D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>s:</w:t>
      </w:r>
      <w:r w:rsidRPr="007769D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 xml:space="preserve"> confiamos </w:t>
      </w:r>
      <w:r w:rsidR="00D5754B" w:rsidRPr="007769D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>en</w:t>
      </w:r>
      <w:r w:rsidRPr="007769D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 xml:space="preserve"> lo más </w:t>
      </w:r>
      <w:r w:rsidR="00D5754B" w:rsidRPr="007769D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>cercano</w:t>
      </w:r>
    </w:p>
    <w:p w14:paraId="6EF5BF3F" w14:textId="6B6AE96A" w:rsidR="008F4CD5" w:rsidRPr="007769D5" w:rsidRDefault="00A40AE4" w:rsidP="007769D5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</w:t>
      </w:r>
      <w:r w:rsidR="0038549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uando se trata de encontrar soluciones a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los</w:t>
      </w:r>
      <w:r w:rsidR="0038549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problemas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más </w:t>
      </w:r>
      <w:r w:rsidR="0038549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urgentes, las personas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encuestadas reportaron que</w:t>
      </w:r>
      <w:r w:rsidR="0038549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566FB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es más difícil </w:t>
      </w:r>
      <w:r w:rsidR="0038549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confiar en </w:t>
      </w:r>
      <w:r w:rsidR="00166C6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que </w:t>
      </w:r>
      <w:r w:rsidR="0038549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sus líderes</w:t>
      </w:r>
      <w:r w:rsidR="006B492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hagan lo correcto</w:t>
      </w:r>
      <w:r w:rsidR="003E427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. Solo el 29% de los mexicanos report</w:t>
      </w:r>
      <w:r w:rsidR="00F14E0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aron</w:t>
      </w:r>
      <w:r w:rsidR="003E427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confiar en que los líderes gubernamentales hagan lo correcto en momentos de crisis</w:t>
      </w:r>
      <w:r w:rsidR="00DA4478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. Sin embargo, afirmaron confiar en l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as personas </w:t>
      </w:r>
      <w:r w:rsidR="007821D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más cercanas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, como </w:t>
      </w:r>
      <w:r w:rsidR="003B79F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“</w:t>
      </w:r>
      <w:r w:rsidR="004D28C3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gente</w:t>
      </w:r>
      <w:r w:rsidR="00A64DB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4D28C3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</w:t>
      </w:r>
      <w:r w:rsidR="00A64DB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mi comunidad local</w:t>
      </w:r>
      <w:r w:rsidR="003B79F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”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(</w:t>
      </w:r>
      <w:r w:rsidR="00C663C3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60%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) </w:t>
      </w:r>
      <w:r w:rsidR="00A64DB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o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041FE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el </w:t>
      </w:r>
      <w:r w:rsidR="003B79F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“</w:t>
      </w:r>
      <w:r w:rsidR="00C663C3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CEO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041FE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 la empresa en la que trabajo</w:t>
      </w:r>
      <w:r w:rsidR="003B79F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”</w:t>
      </w:r>
      <w:r w:rsidR="00041FE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(74%)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. </w:t>
      </w:r>
      <w:r w:rsidR="00373D6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 2021</w:t>
      </w:r>
      <w:r w:rsidR="00F503C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,</w:t>
      </w:r>
      <w:r w:rsidR="00373D6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A64DB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los mexicanos siguen</w:t>
      </w:r>
      <w:r w:rsidR="00D5754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confiando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373D6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los científicos</w:t>
      </w:r>
      <w:r w:rsidR="00D5754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(80%) por encima de los demás líderes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, incluso </w:t>
      </w:r>
      <w:r w:rsidR="00373D6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tras </w:t>
      </w:r>
      <w:r w:rsidR="00A64DB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sufrir </w:t>
      </w:r>
      <w:r w:rsidR="00373D6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una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disminución de </w:t>
      </w:r>
      <w:r w:rsidR="00396AF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ocho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puntos desde </w:t>
      </w:r>
      <w:r w:rsidR="009C033F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el </w:t>
      </w:r>
      <w:r w:rsidR="00396AF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2020</w:t>
      </w:r>
      <w:r w:rsidR="008F4CD5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.</w:t>
      </w:r>
    </w:p>
    <w:p w14:paraId="1F9E30D4" w14:textId="10A8AF35" w:rsidR="00C36077" w:rsidRPr="007769D5" w:rsidRDefault="00902DE7" w:rsidP="007769D5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L</w:t>
      </w:r>
      <w:r w:rsidR="00C3607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as expectativas de que los CEO cumplan un papel como líderes en temas sociales se ha</w:t>
      </w:r>
      <w:r w:rsidR="00BF2B3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n</w:t>
      </w:r>
      <w:r w:rsidR="00C3607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reforzado, abriendo la posibilidad de que las acciones empresariales impacten directamente en el bienestar de los empleados</w:t>
      </w:r>
      <w:r w:rsidR="00ED0D1F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y en la confianza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.</w:t>
      </w:r>
      <w:r w:rsidR="005F352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El </w:t>
      </w:r>
      <w:r w:rsidR="005F352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91% de los encuestado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 afirma</w:t>
      </w:r>
      <w:r w:rsidR="009650CD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n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5F3529"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que esperan que los CEO tomen </w:t>
      </w:r>
      <w:r w:rsidR="00827111"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alguna</w:t>
      </w:r>
      <w:r w:rsidR="005F3529"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postura pública sobre desafíos</w:t>
      </w:r>
      <w:r w:rsidR="00ED0D1F"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relevantes socialmente</w:t>
      </w:r>
      <w:r w:rsidR="005F3529"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como</w:t>
      </w:r>
      <w:r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827111"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el </w:t>
      </w:r>
      <w:r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impacto de la pandemia</w:t>
      </w:r>
      <w:r w:rsidR="00827111"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, conflictos sociales o</w:t>
      </w:r>
      <w:r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la automatización </w:t>
      </w:r>
      <w:r w:rsidR="00ED0D1F"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 el</w:t>
      </w:r>
      <w:r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trabajo.</w:t>
      </w:r>
    </w:p>
    <w:p w14:paraId="4BA1135C" w14:textId="77777777" w:rsidR="00D62B4A" w:rsidRPr="007769D5" w:rsidRDefault="00D62B4A" w:rsidP="007769D5">
      <w:pPr>
        <w:spacing w:line="276" w:lineRule="auto"/>
        <w:jc w:val="both"/>
        <w:rPr>
          <w:rStyle w:val="normaltextrun"/>
          <w:rFonts w:ascii="Arial" w:hAnsi="Arial" w:cs="Arial"/>
          <w:b/>
          <w:color w:val="000000"/>
          <w:sz w:val="20"/>
          <w:szCs w:val="20"/>
          <w:shd w:val="clear" w:color="auto" w:fill="FFFFFF"/>
          <w:lang w:val="es-MX"/>
        </w:rPr>
      </w:pPr>
    </w:p>
    <w:p w14:paraId="64BC583F" w14:textId="77777777" w:rsidR="00D62B4A" w:rsidRPr="007769D5" w:rsidRDefault="00D62B4A" w:rsidP="009E1CC2">
      <w:pPr>
        <w:spacing w:line="276" w:lineRule="auto"/>
        <w:jc w:val="center"/>
        <w:rPr>
          <w:rStyle w:val="normaltextrun"/>
          <w:rFonts w:ascii="Arial" w:hAnsi="Arial" w:cs="Arial"/>
          <w:b/>
          <w:color w:val="000000"/>
          <w:sz w:val="20"/>
          <w:szCs w:val="20"/>
          <w:shd w:val="clear" w:color="auto" w:fill="FFFFFF"/>
          <w:lang w:val="es-MX"/>
        </w:rPr>
      </w:pPr>
    </w:p>
    <w:p w14:paraId="45D2577D" w14:textId="7D70A023" w:rsidR="00E02CCD" w:rsidRPr="007769D5" w:rsidRDefault="007E7786" w:rsidP="007769D5">
      <w:pPr>
        <w:spacing w:line="276" w:lineRule="auto"/>
        <w:jc w:val="both"/>
        <w:rPr>
          <w:rStyle w:val="normaltextrun"/>
          <w:rFonts w:ascii="Arial" w:hAnsi="Arial" w:cs="Arial"/>
          <w:b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b/>
          <w:color w:val="000000"/>
          <w:sz w:val="20"/>
          <w:szCs w:val="20"/>
          <w:shd w:val="clear" w:color="auto" w:fill="FFFFFF"/>
          <w:lang w:val="es-MX"/>
        </w:rPr>
        <w:t>Solo 1 de cada 3</w:t>
      </w:r>
      <w:r w:rsidR="00643E41" w:rsidRPr="007769D5">
        <w:rPr>
          <w:rStyle w:val="normaltextrun"/>
          <w:rFonts w:ascii="Arial" w:hAnsi="Arial" w:cs="Arial"/>
          <w:b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2F5FC5" w:rsidRPr="007769D5">
        <w:rPr>
          <w:rStyle w:val="normaltextrun"/>
          <w:rFonts w:ascii="Arial" w:hAnsi="Arial" w:cs="Arial"/>
          <w:b/>
          <w:color w:val="000000"/>
          <w:sz w:val="20"/>
          <w:szCs w:val="20"/>
          <w:shd w:val="clear" w:color="auto" w:fill="FFFFFF"/>
          <w:lang w:val="es-MX"/>
        </w:rPr>
        <w:t>mexicanos tiene</w:t>
      </w:r>
      <w:r w:rsidR="005D5EF5" w:rsidRPr="007769D5">
        <w:rPr>
          <w:rStyle w:val="normaltextrun"/>
          <w:rFonts w:ascii="Arial" w:hAnsi="Arial" w:cs="Arial"/>
          <w:b/>
          <w:color w:val="000000"/>
          <w:sz w:val="20"/>
          <w:szCs w:val="20"/>
          <w:shd w:val="clear" w:color="auto" w:fill="FFFFFF"/>
          <w:lang w:val="es-MX"/>
        </w:rPr>
        <w:t xml:space="preserve"> buenos hábitos de </w:t>
      </w:r>
      <w:r w:rsidR="005D5EF5" w:rsidRPr="007769D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>consumo</w:t>
      </w:r>
      <w:r w:rsidR="005D5EF5" w:rsidRPr="007769D5">
        <w:rPr>
          <w:rStyle w:val="normaltextrun"/>
          <w:rFonts w:ascii="Arial" w:hAnsi="Arial" w:cs="Arial"/>
          <w:b/>
          <w:color w:val="000000"/>
          <w:sz w:val="20"/>
          <w:szCs w:val="20"/>
          <w:shd w:val="clear" w:color="auto" w:fill="FFFFFF"/>
          <w:lang w:val="es-MX"/>
        </w:rPr>
        <w:t xml:space="preserve"> de</w:t>
      </w:r>
      <w:r w:rsidR="00E02CCD" w:rsidRPr="007769D5">
        <w:rPr>
          <w:rStyle w:val="normaltextrun"/>
          <w:rFonts w:ascii="Arial" w:hAnsi="Arial" w:cs="Arial"/>
          <w:b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8501B3" w:rsidRPr="007769D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MX"/>
        </w:rPr>
        <w:t>información</w:t>
      </w:r>
    </w:p>
    <w:p w14:paraId="49A0825F" w14:textId="7F8983C6" w:rsidR="00CC2B68" w:rsidRPr="007769D5" w:rsidRDefault="000A0B7E" w:rsidP="007769D5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 acuerdo con el estudio</w:t>
      </w:r>
      <w:r w:rsidR="000D0AB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:</w:t>
      </w:r>
      <w:r w:rsidR="004E09FF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consumir frecuentemente noticias, evitar cámaras de eco informativas (</w:t>
      </w:r>
      <w:r w:rsidR="004E09FF" w:rsidRPr="007769D5">
        <w:rPr>
          <w:rStyle w:val="normaltextrun"/>
          <w:rFonts w:ascii="Arial" w:hAnsi="Arial" w:cs="Arial"/>
          <w:i/>
          <w:color w:val="000000"/>
          <w:sz w:val="20"/>
          <w:szCs w:val="20"/>
          <w:shd w:val="clear" w:color="auto" w:fill="FFFFFF"/>
          <w:lang w:val="es-MX"/>
        </w:rPr>
        <w:t>echo chambers</w:t>
      </w:r>
      <w:r w:rsidR="004E09FF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)</w:t>
      </w:r>
      <w:r w:rsidR="004F07B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,</w:t>
      </w:r>
      <w:r w:rsidR="004E09FF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verificar la información </w:t>
      </w:r>
      <w:r w:rsidR="006E75E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y no replicar </w:t>
      </w:r>
      <w:r w:rsidR="00704B1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información sin antes </w:t>
      </w:r>
      <w:r w:rsidR="00B1357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validarla</w:t>
      </w:r>
      <w:r w:rsidR="00704B1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, son </w:t>
      </w:r>
      <w:r w:rsidR="000D0AB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los </w:t>
      </w:r>
      <w:r w:rsidR="0074762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cuatro</w:t>
      </w:r>
      <w:r w:rsidR="000D0AB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pasos </w:t>
      </w:r>
      <w:r w:rsidR="00704B1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que toma alguien que cuenta con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A210D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buenos hábitos de consumo de información</w:t>
      </w:r>
      <w:r w:rsidR="00704B1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.</w:t>
      </w:r>
      <w:r w:rsidR="00A210D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88519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 los encuestados,</w:t>
      </w:r>
      <w:r w:rsidR="000D0AB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solo </w:t>
      </w:r>
      <w:r w:rsidR="00885197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el 30%</w:t>
      </w:r>
      <w:r w:rsidR="00D656C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cuenta</w:t>
      </w:r>
      <w:r w:rsidR="00635ED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n</w:t>
      </w:r>
      <w:r w:rsidR="00D656C6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con buenos hábitos de consumo de info</w:t>
      </w:r>
      <w:r w:rsidR="0099607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rmación, </w:t>
      </w:r>
      <w:r w:rsidR="00C2731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el 34%</w:t>
      </w:r>
      <w:r w:rsidR="00F8006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D1433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tienen</w:t>
      </w:r>
      <w:r w:rsidR="0055008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9B5A5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moderado cuidado </w:t>
      </w:r>
      <w:r w:rsidR="00B1357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al consumir información </w:t>
      </w:r>
      <w:r w:rsidR="00C42AD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y el </w:t>
      </w:r>
      <w:r w:rsidR="004F07B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36% </w:t>
      </w:r>
      <w:r w:rsidR="00B1357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afirm</w:t>
      </w:r>
      <w:r w:rsidR="00666A5E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aron</w:t>
      </w:r>
      <w:r w:rsidR="00B1357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tener</w:t>
      </w:r>
      <w:r w:rsidR="004F07B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B8569E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poco cuidado en sus</w:t>
      </w:r>
      <w:r w:rsidR="00B1357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hábitos de consumo</w:t>
      </w:r>
      <w:r w:rsidR="004F07B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B1357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de información</w:t>
      </w:r>
      <w:r w:rsidR="004F07B2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. </w:t>
      </w:r>
      <w:r w:rsidR="00F8006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</w:p>
    <w:p w14:paraId="646F62F6" w14:textId="2CF18F75" w:rsidR="00233E28" w:rsidRPr="007769D5" w:rsidRDefault="008A79B4" w:rsidP="007769D5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El </w:t>
      </w:r>
      <w:r w:rsidR="006B788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60% de los mexicanos </w:t>
      </w:r>
      <w:r w:rsidR="00D1433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encuestados dij</w:t>
      </w:r>
      <w:r w:rsidR="00607FD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eron</w:t>
      </w:r>
      <w:r w:rsidR="00A2615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compartir o reenviar noticias que le</w:t>
      </w:r>
      <w:r w:rsidR="00607FD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</w:t>
      </w:r>
      <w:r w:rsidR="00A2615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parecen interesantes; sin embargo, de est</w:t>
      </w:r>
      <w:r w:rsidR="00D1433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os</w:t>
      </w:r>
      <w:r w:rsidR="00607FD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,</w:t>
      </w:r>
      <w:r w:rsidR="00A2615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solo el 36% </w:t>
      </w:r>
      <w:r w:rsidR="0089697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realiza</w:t>
      </w:r>
      <w:r w:rsidR="00607FD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n</w:t>
      </w:r>
      <w:r w:rsidR="0089697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los cuatro pasos </w:t>
      </w:r>
      <w:r w:rsidR="00DE430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que demuestran</w:t>
      </w:r>
      <w:r w:rsidR="009738B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89697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buen</w:t>
      </w:r>
      <w:r w:rsidR="009738B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os</w:t>
      </w:r>
      <w:r w:rsidR="0089697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hábito</w:t>
      </w:r>
      <w:r w:rsidR="009738B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</w:t>
      </w:r>
      <w:r w:rsidR="00A2615B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de consumo </w:t>
      </w:r>
      <w:r w:rsidR="0089697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antes de compartir o </w:t>
      </w:r>
      <w:r w:rsidR="000B3791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reenviar noticia</w:t>
      </w:r>
      <w:r w:rsidR="000D0AB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s. C</w:t>
      </w:r>
      <w:r w:rsidR="007A2268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asi 2 de cada 3 personas que comparten información </w:t>
      </w:r>
      <w:r w:rsidR="000D0AB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en México </w:t>
      </w:r>
      <w:r w:rsidR="007A2268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no </w:t>
      </w:r>
      <w:r w:rsidR="009738B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validan</w:t>
      </w:r>
      <w:r w:rsidR="007A2268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la veracidad de </w:t>
      </w:r>
      <w:r w:rsidR="00607FD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</w:t>
      </w:r>
      <w:r w:rsidR="007A2268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sta.</w:t>
      </w:r>
    </w:p>
    <w:p w14:paraId="351598F9" w14:textId="4A194BE7" w:rsidR="00C23A44" w:rsidRPr="007769D5" w:rsidRDefault="00021BA7" w:rsidP="007769D5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Los malos hábitos</w:t>
      </w:r>
      <w:r w:rsidR="00833E6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de consumo informativo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, aunado</w:t>
      </w:r>
      <w:r w:rsidR="00833E6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con</w:t>
      </w:r>
      <w:r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8A6A1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la pérdida </w:t>
      </w:r>
      <w:r w:rsidR="005E19C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confianza</w:t>
      </w:r>
      <w:r w:rsidR="008A6A1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5E19C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en</w:t>
      </w:r>
      <w:r w:rsidR="008A6A19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voceros</w:t>
      </w:r>
      <w:r w:rsidR="005E19C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tradicionales</w:t>
      </w:r>
      <w:r w:rsidR="005D77F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, </w:t>
      </w:r>
      <w:r w:rsidR="009F0043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ha debil</w:t>
      </w:r>
      <w:r w:rsidR="009A1A7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itado </w:t>
      </w:r>
      <w:r w:rsidR="005E19C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la credibilidad. El </w:t>
      </w:r>
      <w:r w:rsidR="00C23A4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73% </w:t>
      </w:r>
      <w:r w:rsidR="005E19C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dij</w:t>
      </w:r>
      <w:r w:rsidR="004A305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eron</w:t>
      </w:r>
      <w:r w:rsidR="005E19C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estar</w:t>
      </w:r>
      <w:r w:rsidR="00C23A4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preocupa</w:t>
      </w:r>
      <w:r w:rsidR="005E19C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do</w:t>
      </w:r>
      <w:r w:rsidR="004A305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s</w:t>
      </w:r>
      <w:r w:rsidR="005E19C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de</w:t>
      </w:r>
      <w:r w:rsidR="00C23A4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que en </w:t>
      </w:r>
      <w:r w:rsidR="00822F1A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este</w:t>
      </w:r>
      <w:r w:rsidR="00C23A4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contexto de crisis los </w:t>
      </w:r>
      <w:r w:rsidR="005E19CC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funcionarios</w:t>
      </w:r>
      <w:r w:rsidR="00C23A44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del gobierno </w:t>
      </w:r>
      <w:r w:rsidR="00C23A44" w:rsidRPr="007769D5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estén tratando de engañar a través de declaraciones falsas y exageraciones, acentuando el estado actual de la infodemia.</w:t>
      </w:r>
    </w:p>
    <w:p w14:paraId="3756072C" w14:textId="780640B2" w:rsidR="002A50D2" w:rsidRPr="007769D5" w:rsidRDefault="001E6DB4" w:rsidP="007769D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de-DE"/>
        </w:rPr>
      </w:pPr>
      <w:r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>La pandemia se sumó a la lista de miedo</w:t>
      </w:r>
      <w:r w:rsidR="00E74D96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>s</w:t>
      </w:r>
      <w:r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 xml:space="preserve"> individuales y sociales</w:t>
      </w:r>
      <w:r w:rsidR="00BC1CB0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 xml:space="preserve">, </w:t>
      </w:r>
      <w:r w:rsidR="00E74D96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>pero</w:t>
      </w:r>
      <w:r w:rsidR="00BC1CB0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 xml:space="preserve"> no es la principal preocupación</w:t>
      </w:r>
      <w:r w:rsidR="00E74D96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 xml:space="preserve"> en México</w:t>
      </w:r>
    </w:p>
    <w:p w14:paraId="70FA53BA" w14:textId="193C2A72" w:rsidR="00A45466" w:rsidRPr="007769D5" w:rsidRDefault="001E6DB4" w:rsidP="007769D5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69D5">
        <w:rPr>
          <w:rFonts w:ascii="Arial" w:eastAsia="Times New Roman" w:hAnsi="Arial" w:cs="Arial"/>
          <w:sz w:val="20"/>
          <w:szCs w:val="20"/>
          <w:lang w:val="es-MX" w:eastAsia="de-DE"/>
        </w:rPr>
        <w:t>En México, las personas dicen tener más miedo a perder su trabajo (67%), al cambio climático (56%), o a perder libertades ciudadanas (50%) que a contagiarse de COVID-19 (49%).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</w:t>
      </w:r>
      <w:r w:rsidR="005E247B" w:rsidRPr="007769D5">
        <w:rPr>
          <w:rFonts w:ascii="Arial" w:eastAsia="Times New Roman" w:hAnsi="Arial" w:cs="Arial"/>
          <w:sz w:val="20"/>
          <w:szCs w:val="20"/>
          <w:lang w:val="es-MX" w:eastAsia="de-DE"/>
        </w:rPr>
        <w:t>Las preocupaciones de los empleados ha</w:t>
      </w:r>
      <w:r w:rsidR="004B4002" w:rsidRPr="007769D5">
        <w:rPr>
          <w:rFonts w:ascii="Arial" w:eastAsia="Times New Roman" w:hAnsi="Arial" w:cs="Arial"/>
          <w:sz w:val="20"/>
          <w:szCs w:val="20"/>
          <w:lang w:val="es-MX" w:eastAsia="de-DE"/>
        </w:rPr>
        <w:t>n</w:t>
      </w:r>
      <w:r w:rsidR="005E247B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sido latentes durante 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>la pandemi</w:t>
      </w:r>
      <w:r w:rsidR="005E247B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a y se han potenciado en parte por </w:t>
      </w:r>
      <w:r w:rsidR="004B4002" w:rsidRPr="007769D5">
        <w:rPr>
          <w:rFonts w:ascii="Arial" w:eastAsia="Times New Roman" w:hAnsi="Arial" w:cs="Arial"/>
          <w:sz w:val="20"/>
          <w:szCs w:val="20"/>
          <w:lang w:val="es-MX" w:eastAsia="de-DE"/>
        </w:rPr>
        <w:t>el acelerado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ritmo con el que las empresas reempla</w:t>
      </w:r>
      <w:r w:rsidR="005E247B" w:rsidRPr="007769D5">
        <w:rPr>
          <w:rFonts w:ascii="Arial" w:eastAsia="Times New Roman" w:hAnsi="Arial" w:cs="Arial"/>
          <w:sz w:val="20"/>
          <w:szCs w:val="20"/>
          <w:lang w:val="es-MX" w:eastAsia="de-DE"/>
        </w:rPr>
        <w:t>zan a sus trabajadores por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</w:t>
      </w:r>
      <w:r w:rsidR="00EE35A5" w:rsidRPr="007769D5">
        <w:rPr>
          <w:rFonts w:ascii="Arial" w:eastAsia="Times New Roman" w:hAnsi="Arial" w:cs="Arial"/>
          <w:sz w:val="20"/>
          <w:szCs w:val="20"/>
          <w:lang w:val="es-MX" w:eastAsia="de-DE"/>
        </w:rPr>
        <w:t>I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nteligencia </w:t>
      </w:r>
      <w:r w:rsidR="00EE35A5" w:rsidRPr="007769D5">
        <w:rPr>
          <w:rFonts w:ascii="Arial" w:eastAsia="Times New Roman" w:hAnsi="Arial" w:cs="Arial"/>
          <w:sz w:val="20"/>
          <w:szCs w:val="20"/>
          <w:lang w:val="es-MX" w:eastAsia="de-DE"/>
        </w:rPr>
        <w:t>A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>rtificial o robot</w:t>
      </w:r>
      <w:r w:rsidR="005E247B" w:rsidRPr="007769D5">
        <w:rPr>
          <w:rFonts w:ascii="Arial" w:eastAsia="Times New Roman" w:hAnsi="Arial" w:cs="Arial"/>
          <w:sz w:val="20"/>
          <w:szCs w:val="20"/>
          <w:lang w:val="es-MX" w:eastAsia="de-DE"/>
        </w:rPr>
        <w:t>s</w:t>
      </w:r>
      <w:r w:rsidR="007F15A8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, </w:t>
      </w:r>
      <w:r w:rsidR="008007DD" w:rsidRPr="007769D5">
        <w:rPr>
          <w:rFonts w:ascii="Arial" w:eastAsia="Times New Roman" w:hAnsi="Arial" w:cs="Arial"/>
          <w:sz w:val="20"/>
          <w:szCs w:val="20"/>
          <w:lang w:val="es-MX" w:eastAsia="de-DE"/>
        </w:rPr>
        <w:t>situación</w:t>
      </w:r>
      <w:r w:rsidR="006636DE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que al 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>63%</w:t>
      </w:r>
      <w:r w:rsidR="003E5DB0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de los </w:t>
      </w:r>
      <w:r w:rsidR="005A5184" w:rsidRPr="007769D5">
        <w:rPr>
          <w:rFonts w:ascii="Arial" w:eastAsia="Times New Roman" w:hAnsi="Arial" w:cs="Arial"/>
          <w:sz w:val="20"/>
          <w:szCs w:val="20"/>
          <w:lang w:val="es-MX" w:eastAsia="de-DE"/>
        </w:rPr>
        <w:t>encuestados le</w:t>
      </w:r>
      <w:r w:rsidR="00AB4065" w:rsidRPr="007769D5">
        <w:rPr>
          <w:rFonts w:ascii="Arial" w:eastAsia="Times New Roman" w:hAnsi="Arial" w:cs="Arial"/>
          <w:sz w:val="20"/>
          <w:szCs w:val="20"/>
          <w:lang w:val="es-MX" w:eastAsia="de-DE"/>
        </w:rPr>
        <w:t>s</w:t>
      </w:r>
      <w:r w:rsidR="005A5184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preocupa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. </w:t>
      </w:r>
      <w:r w:rsidR="006473E6" w:rsidRPr="007769D5">
        <w:rPr>
          <w:rFonts w:ascii="Arial" w:eastAsia="Times New Roman" w:hAnsi="Arial" w:cs="Arial"/>
          <w:sz w:val="20"/>
          <w:szCs w:val="20"/>
          <w:lang w:val="es-MX" w:eastAsia="de-DE"/>
        </w:rPr>
        <w:t>Aun</w:t>
      </w:r>
      <w:r w:rsidR="00E70F18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cuando contagiarse de COVID-19 figura </w:t>
      </w:r>
      <w:r w:rsidR="00A44340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como un miedo </w:t>
      </w:r>
      <w:r w:rsidR="004B512F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menor, </w:t>
      </w:r>
      <w:r w:rsidR="004B512F" w:rsidRPr="007769D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75% dijeron estar dispuestos a vacunarse inmediatamente o dentro de un plazo de 6 a 12 meses</w:t>
      </w:r>
      <w:r w:rsidR="00207A9C" w:rsidRPr="007769D5">
        <w:rPr>
          <w:rStyle w:val="normaltextrun"/>
          <w:rFonts w:ascii="Arial" w:hAnsi="Arial" w:cs="Arial"/>
          <w:sz w:val="20"/>
          <w:szCs w:val="20"/>
          <w:lang w:val="es-MX"/>
        </w:rPr>
        <w:t>.</w:t>
      </w:r>
    </w:p>
    <w:p w14:paraId="563B59E3" w14:textId="51EE09C4" w:rsidR="001E6DB4" w:rsidRPr="007769D5" w:rsidRDefault="00D21B4D" w:rsidP="007769D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de-DE"/>
        </w:rPr>
      </w:pPr>
      <w:r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Los encuestado reportaron también 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>un aumento en la urgencia de abordar problemas básicos</w:t>
      </w:r>
      <w:r w:rsidR="00EE35A5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en México,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como</w:t>
      </w:r>
      <w:r w:rsidRPr="007769D5">
        <w:rPr>
          <w:rFonts w:ascii="Arial" w:eastAsia="Times New Roman" w:hAnsi="Arial" w:cs="Arial"/>
          <w:sz w:val="20"/>
          <w:szCs w:val="20"/>
          <w:lang w:val="es-MX" w:eastAsia="de-DE"/>
        </w:rPr>
        <w:t>: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mejorar el sistema de salud (74 puntos</w:t>
      </w:r>
      <w:r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más importante que hace un año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>); mejorar el sistema educativo (71 puntos</w:t>
      </w:r>
      <w:r w:rsidR="00BE2DF8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más importante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>); o disminuir la brecha económica y social (60 puntos</w:t>
      </w:r>
      <w:r w:rsidR="00B75B6B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más importante que en 2020</w:t>
      </w:r>
      <w:r w:rsidR="002A50D2" w:rsidRPr="007769D5">
        <w:rPr>
          <w:rFonts w:ascii="Arial" w:eastAsia="Times New Roman" w:hAnsi="Arial" w:cs="Arial"/>
          <w:sz w:val="20"/>
          <w:szCs w:val="20"/>
          <w:lang w:val="es-MX" w:eastAsia="de-DE"/>
        </w:rPr>
        <w:t>).</w:t>
      </w:r>
    </w:p>
    <w:p w14:paraId="5D760FD4" w14:textId="405410FC" w:rsidR="007F200F" w:rsidRPr="007769D5" w:rsidRDefault="006559E7" w:rsidP="007769D5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</w:pPr>
      <w:r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 xml:space="preserve">Es momento de que las empresas </w:t>
      </w:r>
      <w:r w:rsidR="003F0C10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>ocupen</w:t>
      </w:r>
      <w:r w:rsidR="000F08B1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 xml:space="preserve"> </w:t>
      </w:r>
      <w:r w:rsidR="00330C85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 xml:space="preserve">espacios </w:t>
      </w:r>
      <w:r w:rsidR="000F08B1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 xml:space="preserve">de liderazgo </w:t>
      </w:r>
      <w:r w:rsidR="00330C85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>socia</w:t>
      </w:r>
      <w:r w:rsidR="00DE6369" w:rsidRPr="007769D5">
        <w:rPr>
          <w:rFonts w:ascii="Arial" w:eastAsia="Times New Roman" w:hAnsi="Arial" w:cs="Arial"/>
          <w:b/>
          <w:bCs/>
          <w:sz w:val="20"/>
          <w:szCs w:val="20"/>
          <w:lang w:val="es-MX" w:eastAsia="de-DE"/>
        </w:rPr>
        <w:t>l y rindan cuentas al respecto</w:t>
      </w:r>
    </w:p>
    <w:p w14:paraId="401BDA79" w14:textId="067EF0FF" w:rsidR="008B5D99" w:rsidRPr="007769D5" w:rsidRDefault="00A46E76" w:rsidP="007769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Los resultados del estudio reflejan la necesidad de los mexicanos por encontrar líderes sociales que </w:t>
      </w:r>
      <w:r w:rsidR="0007606D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les provean de información </w:t>
      </w:r>
      <w:r w:rsidR="00121809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segura, acciones concretas y </w:t>
      </w:r>
      <w:r w:rsidR="00744F5D" w:rsidRPr="007769D5">
        <w:rPr>
          <w:rFonts w:ascii="Arial" w:eastAsia="Times New Roman" w:hAnsi="Arial" w:cs="Arial"/>
          <w:sz w:val="20"/>
          <w:szCs w:val="20"/>
          <w:lang w:val="es-MX" w:eastAsia="de-DE"/>
        </w:rPr>
        <w:t>respuestas a</w:t>
      </w:r>
      <w:r w:rsidR="006F46E0" w:rsidRPr="007769D5">
        <w:rPr>
          <w:rFonts w:ascii="Arial" w:eastAsia="Times New Roman" w:hAnsi="Arial" w:cs="Arial"/>
          <w:sz w:val="20"/>
          <w:szCs w:val="20"/>
          <w:lang w:val="es-MX" w:eastAsia="de-DE"/>
        </w:rPr>
        <w:t>nte</w:t>
      </w:r>
      <w:r w:rsidR="00744F5D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la incertidumbre.</w:t>
      </w:r>
      <w:r w:rsidR="006709E3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El 7</w:t>
      </w:r>
      <w:r w:rsidR="000A59FF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2% de los encuestados dijeron estar de acuerdo con que los CEO intervengan cuando el gobierno no puede arreglar los problemas sociales y </w:t>
      </w:r>
      <w:r w:rsidR="008B5D99" w:rsidRPr="007769D5">
        <w:rPr>
          <w:rFonts w:ascii="Arial" w:eastAsia="Times New Roman" w:hAnsi="Arial" w:cs="Arial"/>
          <w:sz w:val="20"/>
          <w:szCs w:val="20"/>
          <w:lang w:val="es-MX" w:eastAsia="de-DE"/>
        </w:rPr>
        <w:t>66% dij</w:t>
      </w:r>
      <w:r w:rsidR="00EA0A4A" w:rsidRPr="007769D5">
        <w:rPr>
          <w:rFonts w:ascii="Arial" w:eastAsia="Times New Roman" w:hAnsi="Arial" w:cs="Arial"/>
          <w:sz w:val="20"/>
          <w:szCs w:val="20"/>
          <w:lang w:val="es-MX" w:eastAsia="de-DE"/>
        </w:rPr>
        <w:t>eron</w:t>
      </w:r>
      <w:r w:rsidR="008B5D99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 que deben tomar la iniciativa para generar cambios sin esperar a que el gobierno los imponga</w:t>
      </w:r>
      <w:r w:rsidR="00304DA8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. </w:t>
      </w:r>
      <w:r w:rsidR="00EA0A4A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Asimismo, </w:t>
      </w:r>
      <w:r w:rsidR="00304DA8" w:rsidRPr="007769D5">
        <w:rPr>
          <w:rFonts w:ascii="Arial" w:eastAsia="Times New Roman" w:hAnsi="Arial" w:cs="Arial"/>
          <w:sz w:val="20"/>
          <w:szCs w:val="20"/>
          <w:lang w:val="es-MX" w:eastAsia="de-DE"/>
        </w:rPr>
        <w:t xml:space="preserve">1 de cada 2 encuestados dijo estar de acuerdo con que </w:t>
      </w:r>
      <w:r w:rsidR="00304DA8" w:rsidRPr="007769D5">
        <w:rPr>
          <w:rFonts w:ascii="Arial" w:eastAsia="Times New Roman" w:hAnsi="Arial" w:cs="Arial"/>
          <w:sz w:val="20"/>
          <w:szCs w:val="20"/>
          <w:lang w:val="es-MX"/>
        </w:rPr>
        <w:t>los CEO se responsabilicen de sus acciones y rindan cuentas al público, no solo ante sus accionistas</w:t>
      </w:r>
    </w:p>
    <w:p w14:paraId="5925440B" w14:textId="42180E72" w:rsidR="00BE2DF8" w:rsidRPr="007769D5" w:rsidRDefault="00A41563" w:rsidP="007769D5">
      <w:pPr>
        <w:pBdr>
          <w:bottom w:val="single" w:sz="6" w:space="1" w:color="auto"/>
        </w:pBd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de-DE"/>
        </w:rPr>
      </w:pPr>
      <w:r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L</w:t>
      </w:r>
      <w:r w:rsidR="00A560AB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os</w:t>
      </w:r>
      <w:r w:rsidR="00A66A11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directivos</w:t>
      </w:r>
      <w:r w:rsidR="00A560AB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</w:t>
      </w:r>
      <w:r w:rsidR="002B0C46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y ejecutivos empresariales</w:t>
      </w:r>
      <w:r w:rsidR="00A66A11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</w:t>
      </w:r>
      <w:r w:rsidR="00FF6AE6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tienen</w:t>
      </w:r>
      <w:r w:rsidR="00A66A11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la oportunidad </w:t>
      </w:r>
      <w:r w:rsidR="00304DA8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y responsabilidad </w:t>
      </w:r>
      <w:r w:rsidR="00A66A11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de </w:t>
      </w:r>
      <w:r w:rsidR="00052A4A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inocular a las audiencias contra la infodemia</w:t>
      </w:r>
      <w:r w:rsidR="00587914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, </w:t>
      </w:r>
      <w:r w:rsidR="00641D53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proteger a sus empleados y comunidad</w:t>
      </w:r>
      <w:r w:rsidR="00383EE5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es cercanas</w:t>
      </w:r>
      <w:r w:rsidR="00C01DBB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durante esta etapa de cambios </w:t>
      </w:r>
      <w:r w:rsidR="00304DA8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acelerados </w:t>
      </w:r>
      <w:r w:rsidR="00C01DBB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y </w:t>
      </w:r>
      <w:r w:rsidR="0048543F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preocupaciones</w:t>
      </w:r>
      <w:r w:rsidR="00304DA8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sociales</w:t>
      </w:r>
      <w:r w:rsidR="000067FD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,</w:t>
      </w:r>
      <w:r w:rsidR="00641D53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</w:t>
      </w:r>
      <w:r w:rsidR="007F5F53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proporcionándoles</w:t>
      </w:r>
      <w:r w:rsidR="00641D53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</w:t>
      </w:r>
      <w:r w:rsidR="002505A7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información de c</w:t>
      </w:r>
      <w:r w:rsidR="000F4038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alidad</w:t>
      </w:r>
      <w:r w:rsidR="00FF6AE6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y verificable</w:t>
      </w:r>
      <w:r w:rsidR="00FD28D2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. </w:t>
      </w:r>
      <w:r w:rsidR="00B1761D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Las empresas incrementan </w:t>
      </w:r>
      <w:r w:rsidR="00C64554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sus niveles de</w:t>
      </w:r>
      <w:r w:rsidR="00B1761D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confianza cuando protegen la calidad de la información</w:t>
      </w:r>
      <w:r w:rsidR="00C64554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, </w:t>
      </w:r>
      <w:r w:rsidR="002B0C46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abriendo</w:t>
      </w:r>
      <w:r w:rsidR="00C64554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un</w:t>
      </w:r>
      <w:r w:rsidR="000F4038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camino para </w:t>
      </w:r>
      <w:r w:rsidR="00C64554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crear</w:t>
      </w:r>
      <w:r w:rsidR="000F4038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bienestar </w:t>
      </w:r>
      <w:r w:rsidR="00C64554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para</w:t>
      </w:r>
      <w:r w:rsidR="000F48C6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 la </w:t>
      </w:r>
      <w:r w:rsidR="00A560AB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población</w:t>
      </w:r>
      <w:r w:rsidR="00C64554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, sus comunidades </w:t>
      </w:r>
      <w:r w:rsidR="002B0C46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>y empleados</w:t>
      </w:r>
      <w:r w:rsidR="007F5F53" w:rsidRPr="007769D5">
        <w:rPr>
          <w:rFonts w:ascii="Arial" w:eastAsia="Times New Roman" w:hAnsi="Arial" w:cs="Arial"/>
          <w:b/>
          <w:sz w:val="20"/>
          <w:szCs w:val="20"/>
          <w:lang w:val="es-MX" w:eastAsia="de-DE"/>
        </w:rPr>
        <w:t xml:space="preserve">. </w:t>
      </w:r>
    </w:p>
    <w:p w14:paraId="2FEEFCDD" w14:textId="7E676EC4" w:rsidR="00D62B4A" w:rsidRDefault="00D62B4A" w:rsidP="007769D5">
      <w:pPr>
        <w:pBdr>
          <w:bottom w:val="single" w:sz="6" w:space="1" w:color="auto"/>
        </w:pBd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de-DE"/>
        </w:rPr>
      </w:pPr>
    </w:p>
    <w:p w14:paraId="67D9664E" w14:textId="1A36B28D" w:rsidR="00D62B4A" w:rsidRDefault="00D62B4A" w:rsidP="007769D5">
      <w:pPr>
        <w:pBdr>
          <w:bottom w:val="single" w:sz="6" w:space="1" w:color="auto"/>
        </w:pBd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de-DE"/>
        </w:rPr>
      </w:pPr>
    </w:p>
    <w:p w14:paraId="3F6C9A7F" w14:textId="77777777" w:rsidR="00D62B4A" w:rsidRPr="007828FF" w:rsidRDefault="00D62B4A" w:rsidP="007769D5">
      <w:pPr>
        <w:pBdr>
          <w:bottom w:val="single" w:sz="6" w:space="1" w:color="auto"/>
        </w:pBd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de-DE"/>
        </w:rPr>
      </w:pPr>
    </w:p>
    <w:p w14:paraId="1226A3DB" w14:textId="77777777" w:rsidR="00D62B4A" w:rsidRDefault="00D62B4A" w:rsidP="007769D5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MX" w:eastAsia="de-DE"/>
        </w:rPr>
      </w:pPr>
    </w:p>
    <w:p w14:paraId="3A6FC3D1" w14:textId="446FDAB8" w:rsidR="00B67542" w:rsidRPr="00B67542" w:rsidRDefault="00B67542" w:rsidP="007769D5">
      <w:pPr>
        <w:rPr>
          <w:rFonts w:ascii="Arial" w:eastAsia="Times New Roman" w:hAnsi="Arial" w:cs="Arial"/>
          <w:b/>
          <w:bCs/>
          <w:sz w:val="16"/>
          <w:szCs w:val="16"/>
          <w:lang w:val="es-MX" w:eastAsia="de-DE"/>
        </w:rPr>
      </w:pPr>
      <w:r w:rsidRPr="00B67542">
        <w:rPr>
          <w:rFonts w:ascii="Arial" w:eastAsia="Times New Roman" w:hAnsi="Arial" w:cs="Arial"/>
          <w:b/>
          <w:bCs/>
          <w:sz w:val="16"/>
          <w:szCs w:val="16"/>
          <w:lang w:val="es-MX" w:eastAsia="de-DE"/>
        </w:rPr>
        <w:t>Acerca de Edelman</w:t>
      </w:r>
    </w:p>
    <w:p w14:paraId="3B51567D" w14:textId="21120BA1" w:rsidR="00B67542" w:rsidRPr="00750827" w:rsidRDefault="00B67542" w:rsidP="007769D5">
      <w:pPr>
        <w:rPr>
          <w:rFonts w:ascii="Arial" w:eastAsia="Times New Roman" w:hAnsi="Arial" w:cs="Arial"/>
          <w:sz w:val="16"/>
          <w:szCs w:val="16"/>
          <w:lang w:val="es-MX" w:eastAsia="de-DE"/>
        </w:rPr>
      </w:pPr>
      <w:r w:rsidRPr="00B67542">
        <w:rPr>
          <w:rFonts w:ascii="Arial" w:eastAsia="Times New Roman" w:hAnsi="Arial" w:cs="Arial"/>
          <w:sz w:val="16"/>
          <w:szCs w:val="16"/>
          <w:lang w:val="es-MX" w:eastAsia="de-DE"/>
        </w:rPr>
        <w:t xml:space="preserve">Edelman es una agencia global de comunicación que </w:t>
      </w:r>
      <w:r>
        <w:rPr>
          <w:rFonts w:ascii="Arial" w:eastAsia="Times New Roman" w:hAnsi="Arial" w:cs="Arial"/>
          <w:sz w:val="16"/>
          <w:szCs w:val="16"/>
          <w:lang w:val="es-MX" w:eastAsia="de-DE"/>
        </w:rPr>
        <w:t xml:space="preserve">trabaja </w:t>
      </w:r>
      <w:r w:rsidRPr="00B67542">
        <w:rPr>
          <w:rFonts w:ascii="Arial" w:eastAsia="Times New Roman" w:hAnsi="Arial" w:cs="Arial"/>
          <w:sz w:val="16"/>
          <w:szCs w:val="16"/>
          <w:lang w:val="es-MX" w:eastAsia="de-DE"/>
        </w:rPr>
        <w:t>con empresas y organizaciones para hacer evolucionar, promover y proteger sus marcas y reputación. Nuestros 6</w:t>
      </w:r>
      <w:r>
        <w:rPr>
          <w:rFonts w:ascii="Arial" w:eastAsia="Times New Roman" w:hAnsi="Arial" w:cs="Arial"/>
          <w:sz w:val="16"/>
          <w:szCs w:val="16"/>
          <w:lang w:val="es-MX" w:eastAsia="de-DE"/>
        </w:rPr>
        <w:t>,</w:t>
      </w:r>
      <w:r w:rsidRPr="00B67542">
        <w:rPr>
          <w:rFonts w:ascii="Arial" w:eastAsia="Times New Roman" w:hAnsi="Arial" w:cs="Arial"/>
          <w:sz w:val="16"/>
          <w:szCs w:val="16"/>
          <w:lang w:val="es-MX" w:eastAsia="de-DE"/>
        </w:rPr>
        <w:t xml:space="preserve">000 profesionales en más de 60 oficinas en todo el mundo desarrollan estrategias de comunicación para que nuestros clientes puedan liderar, actuar con convicción y conquistar la confianza de sus públicos. Nuestro trabajo ha sido reconocido con diversos premios internacionales como el Grand Prix de RP del festival Cannes Lions; la A-List de Advertising Age; el reconocimietno a la Mejor Agencia del Año por parte de Holmes Report; y cinco años consecutivos en la lista de Mejores Lugares para Trabajar según Glassdoor. Desde nuestra fundación en 1952, nos hemos mantenido como una empresa familiar e independiente. Edelman integra compañías de alta especialidad como Edelman </w:t>
      </w:r>
      <w:r w:rsidR="005043CC">
        <w:rPr>
          <w:rFonts w:ascii="Arial" w:eastAsia="Times New Roman" w:hAnsi="Arial" w:cs="Arial"/>
          <w:sz w:val="16"/>
          <w:szCs w:val="16"/>
          <w:lang w:val="es-MX" w:eastAsia="de-DE"/>
        </w:rPr>
        <w:t xml:space="preserve">Data </w:t>
      </w:r>
      <w:r w:rsidR="006438B7">
        <w:rPr>
          <w:rFonts w:ascii="Arial" w:eastAsia="Times New Roman" w:hAnsi="Arial" w:cs="Arial"/>
          <w:sz w:val="16"/>
          <w:szCs w:val="16"/>
          <w:lang w:val="es-MX" w:eastAsia="de-DE"/>
        </w:rPr>
        <w:t>&amp;</w:t>
      </w:r>
      <w:r w:rsidR="005043CC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Intelligence</w:t>
      </w:r>
      <w:r w:rsidRPr="00B67542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(</w:t>
      </w:r>
      <w:r w:rsidR="006438B7">
        <w:rPr>
          <w:rFonts w:ascii="Arial" w:eastAsia="Times New Roman" w:hAnsi="Arial" w:cs="Arial"/>
          <w:sz w:val="16"/>
          <w:szCs w:val="16"/>
          <w:lang w:val="es-MX" w:eastAsia="de-DE"/>
        </w:rPr>
        <w:t>DxI</w:t>
      </w:r>
      <w:r w:rsidRPr="00B67542">
        <w:rPr>
          <w:rFonts w:ascii="Arial" w:eastAsia="Times New Roman" w:hAnsi="Arial" w:cs="Arial"/>
          <w:sz w:val="16"/>
          <w:szCs w:val="16"/>
          <w:lang w:val="es-MX" w:eastAsia="de-DE"/>
        </w:rPr>
        <w:t xml:space="preserve">) y United Entertainment Group (entretenimiento, deportes y estilo de vida). Para más información, visite: </w:t>
      </w:r>
      <w:hyperlink r:id="rId7" w:history="1">
        <w:r w:rsidRPr="00AB0E10">
          <w:rPr>
            <w:rStyle w:val="Hyperlink"/>
            <w:rFonts w:ascii="Arial" w:eastAsia="Times New Roman" w:hAnsi="Arial" w:cs="Arial"/>
            <w:sz w:val="16"/>
            <w:szCs w:val="16"/>
            <w:lang w:val="es-MX" w:eastAsia="de-DE"/>
          </w:rPr>
          <w:t>www.edelman.lat</w:t>
        </w:r>
        <w:r w:rsidRPr="006438B7">
          <w:rPr>
            <w:rStyle w:val="Hyperlink"/>
            <w:rFonts w:ascii="Arial" w:eastAsia="Times New Roman" w:hAnsi="Arial" w:cs="Arial"/>
            <w:sz w:val="16"/>
            <w:szCs w:val="16"/>
            <w:lang w:val="es-MX" w:eastAsia="de-DE"/>
          </w:rPr>
          <w:t>.</w:t>
        </w:r>
      </w:hyperlink>
    </w:p>
    <w:p w14:paraId="2A57AE3A" w14:textId="64152C52" w:rsidR="00CA1A7F" w:rsidRPr="00242528" w:rsidRDefault="00BE2DF8" w:rsidP="007769D5">
      <w:pPr>
        <w:spacing w:line="276" w:lineRule="auto"/>
        <w:rPr>
          <w:rFonts w:ascii="Arial" w:eastAsia="Times New Roman" w:hAnsi="Arial" w:cs="Arial"/>
          <w:sz w:val="16"/>
          <w:szCs w:val="16"/>
          <w:lang w:val="es-MX" w:eastAsia="de-DE"/>
        </w:rPr>
      </w:pPr>
      <w:r w:rsidRPr="00242528">
        <w:rPr>
          <w:rFonts w:ascii="Arial" w:eastAsia="Times New Roman" w:hAnsi="Arial" w:cs="Arial"/>
          <w:b/>
          <w:sz w:val="16"/>
          <w:szCs w:val="16"/>
          <w:lang w:val="es-MX" w:eastAsia="de-DE"/>
        </w:rPr>
        <w:t>Conoce más s</w:t>
      </w:r>
      <w:r w:rsidR="00CA1A7F" w:rsidRPr="00242528">
        <w:rPr>
          <w:rFonts w:ascii="Arial" w:eastAsia="Times New Roman" w:hAnsi="Arial" w:cs="Arial"/>
          <w:b/>
          <w:sz w:val="16"/>
          <w:szCs w:val="16"/>
          <w:lang w:val="es-MX" w:eastAsia="de-DE"/>
        </w:rPr>
        <w:t>obre el Edelman Trust Barometer 2021</w:t>
      </w:r>
      <w:r w:rsidR="00CA1A7F" w:rsidRPr="00242528">
        <w:rPr>
          <w:rFonts w:ascii="Arial" w:eastAsia="Times New Roman" w:hAnsi="Arial" w:cs="Arial"/>
          <w:sz w:val="16"/>
          <w:szCs w:val="16"/>
          <w:lang w:val="es-MX" w:eastAsia="de-DE"/>
        </w:rPr>
        <w:br/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El Edelman </w:t>
      </w:r>
      <w:r w:rsidR="00DA019F">
        <w:rPr>
          <w:rFonts w:ascii="Arial" w:eastAsia="Times New Roman" w:hAnsi="Arial" w:cs="Arial"/>
          <w:sz w:val="16"/>
          <w:szCs w:val="16"/>
          <w:lang w:val="es-MX" w:eastAsia="de-DE"/>
        </w:rPr>
        <w:t>Trust Barometer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2021 es la vigésimo primera encuesta anual de confianza y credibilidad de la empresa. La encuesta fue </w:t>
      </w:r>
      <w:r w:rsidR="00A575E0">
        <w:rPr>
          <w:rFonts w:ascii="Arial" w:eastAsia="Times New Roman" w:hAnsi="Arial" w:cs="Arial"/>
          <w:sz w:val="16"/>
          <w:szCs w:val="16"/>
          <w:lang w:val="es-MX" w:eastAsia="de-DE"/>
        </w:rPr>
        <w:t>diseñada y desarrollada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</w:t>
      </w:r>
      <w:r w:rsidR="00A575E0">
        <w:rPr>
          <w:rFonts w:ascii="Arial" w:eastAsia="Times New Roman" w:hAnsi="Arial" w:cs="Arial"/>
          <w:sz w:val="16"/>
          <w:szCs w:val="16"/>
          <w:lang w:val="es-MX" w:eastAsia="de-DE"/>
        </w:rPr>
        <w:t>por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Edelman Data &amp; Intelligence (DxI) y consistió en entrevistas en línea de 30 minutos realizadas entre el 19 de octubre y el 18 de noviembre de 2020. La encuesta en línea </w:t>
      </w:r>
      <w:r w:rsidR="005F6A5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para el 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Edelman Trust Barometer de 2021 incluyó una muestra de más de 33,000 encuestados, que incluye 1,150 </w:t>
      </w:r>
      <w:r w:rsidR="00CF2655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encuestados 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 xml:space="preserve">de 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>población general en 28 países y 200 encuestados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definidos como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público informado en cada país, excepto China y los EE. UU., que tienen una muestra de 500 encuestados 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 xml:space="preserve">para 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>público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informado y Nigeria, que 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>recibió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100 encuestados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para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público informado. 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>P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>úblico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>informado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está definido como aquellas personas que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>cumplen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con los siguientes criterios: 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>tener de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25 a 64 </w:t>
      </w:r>
      <w:r w:rsidR="00CF2655" w:rsidRPr="00DA019F">
        <w:rPr>
          <w:rFonts w:ascii="Arial" w:eastAsia="Times New Roman" w:hAnsi="Arial" w:cs="Arial"/>
          <w:sz w:val="16"/>
          <w:szCs w:val="16"/>
          <w:lang w:val="es-MX" w:eastAsia="de-DE"/>
        </w:rPr>
        <w:t>años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, con educación universitaria; ingresos familiares en el cuartil superior para su edad en su país; 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>consumir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 medios de comunicación de negocios / noticias al menos varias veces a la semana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>, y que si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ga los temas de política pública en las noticias varias veces </w:t>
      </w:r>
      <w:r w:rsidR="00CF2655">
        <w:rPr>
          <w:rFonts w:ascii="Arial" w:eastAsia="Times New Roman" w:hAnsi="Arial" w:cs="Arial"/>
          <w:sz w:val="16"/>
          <w:szCs w:val="16"/>
          <w:lang w:val="es-MX" w:eastAsia="de-DE"/>
        </w:rPr>
        <w:t>por semana</w:t>
      </w:r>
      <w:r w:rsidR="00DA019F" w:rsidRPr="00DA019F">
        <w:rPr>
          <w:rFonts w:ascii="Arial" w:eastAsia="Times New Roman" w:hAnsi="Arial" w:cs="Arial"/>
          <w:sz w:val="16"/>
          <w:szCs w:val="16"/>
          <w:lang w:val="es-MX" w:eastAsia="de-DE"/>
        </w:rPr>
        <w:t xml:space="preserve">. Para obtener más información, visite </w:t>
      </w:r>
      <w:hyperlink r:id="rId8" w:history="1">
        <w:r w:rsidR="00DA019F" w:rsidRPr="00CF2655">
          <w:rPr>
            <w:rStyle w:val="Hyperlink"/>
            <w:rFonts w:ascii="Arial" w:eastAsia="Times New Roman" w:hAnsi="Arial" w:cs="Arial"/>
            <w:sz w:val="16"/>
            <w:szCs w:val="16"/>
            <w:lang w:val="es-MX" w:eastAsia="de-DE"/>
          </w:rPr>
          <w:t>https://www.edelman.com/trust-barometer</w:t>
        </w:r>
      </w:hyperlink>
    </w:p>
    <w:sectPr w:rsidR="00CA1A7F" w:rsidRPr="00242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25BDE" w14:textId="77777777" w:rsidR="00057DE8" w:rsidRDefault="00057DE8" w:rsidP="00EE35A5">
      <w:pPr>
        <w:spacing w:after="0" w:line="240" w:lineRule="auto"/>
      </w:pPr>
      <w:r>
        <w:separator/>
      </w:r>
    </w:p>
  </w:endnote>
  <w:endnote w:type="continuationSeparator" w:id="0">
    <w:p w14:paraId="7680B8A2" w14:textId="77777777" w:rsidR="00057DE8" w:rsidRDefault="00057DE8" w:rsidP="00EE35A5">
      <w:pPr>
        <w:spacing w:after="0" w:line="240" w:lineRule="auto"/>
      </w:pPr>
      <w:r>
        <w:continuationSeparator/>
      </w:r>
    </w:p>
  </w:endnote>
  <w:endnote w:type="continuationNotice" w:id="1">
    <w:p w14:paraId="575A7874" w14:textId="77777777" w:rsidR="00057DE8" w:rsidRDefault="00057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B9E2" w14:textId="77777777" w:rsidR="00B32EE3" w:rsidRDefault="00B32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A2C7" w14:textId="77777777" w:rsidR="00B32EE3" w:rsidRDefault="00B32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5C76" w14:textId="77777777" w:rsidR="00B32EE3" w:rsidRDefault="00B32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EFBAC" w14:textId="77777777" w:rsidR="00057DE8" w:rsidRDefault="00057DE8" w:rsidP="00EE35A5">
      <w:pPr>
        <w:spacing w:after="0" w:line="240" w:lineRule="auto"/>
      </w:pPr>
      <w:r>
        <w:separator/>
      </w:r>
    </w:p>
  </w:footnote>
  <w:footnote w:type="continuationSeparator" w:id="0">
    <w:p w14:paraId="493C1AE3" w14:textId="77777777" w:rsidR="00057DE8" w:rsidRDefault="00057DE8" w:rsidP="00EE35A5">
      <w:pPr>
        <w:spacing w:after="0" w:line="240" w:lineRule="auto"/>
      </w:pPr>
      <w:r>
        <w:continuationSeparator/>
      </w:r>
    </w:p>
  </w:footnote>
  <w:footnote w:type="continuationNotice" w:id="1">
    <w:p w14:paraId="339E2738" w14:textId="77777777" w:rsidR="00057DE8" w:rsidRDefault="00057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B9EB" w14:textId="77777777" w:rsidR="00B32EE3" w:rsidRDefault="00B32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ADBD" w14:textId="032DDDC9" w:rsidR="006251BE" w:rsidRPr="00DC173A" w:rsidRDefault="00387A12" w:rsidP="000524D5">
    <w:pPr>
      <w:pStyle w:val="Header"/>
      <w:rPr>
        <w:b/>
        <w:color w:val="FF0000"/>
        <w:lang w:val="es-MX"/>
      </w:rPr>
    </w:pPr>
    <w:r w:rsidRPr="000524D5">
      <w:rPr>
        <w:b/>
        <w:bCs/>
        <w:noProof/>
        <w:color w:val="FF0000"/>
      </w:rPr>
      <w:drawing>
        <wp:anchor distT="0" distB="0" distL="114300" distR="114300" simplePos="0" relativeHeight="251658240" behindDoc="1" locked="0" layoutInCell="1" allowOverlap="1" wp14:anchorId="246A55AB" wp14:editId="02CE268B">
          <wp:simplePos x="0" y="0"/>
          <wp:positionH relativeFrom="margin">
            <wp:posOffset>2080002</wp:posOffset>
          </wp:positionH>
          <wp:positionV relativeFrom="paragraph">
            <wp:posOffset>-161764</wp:posOffset>
          </wp:positionV>
          <wp:extent cx="1286510" cy="526415"/>
          <wp:effectExtent l="0" t="0" r="8890" b="6985"/>
          <wp:wrapTight wrapText="bothSides">
            <wp:wrapPolygon edited="0">
              <wp:start x="0" y="0"/>
              <wp:lineTo x="0" y="21105"/>
              <wp:lineTo x="21429" y="21105"/>
              <wp:lineTo x="214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0B0A" w14:textId="77777777" w:rsidR="00B32EE3" w:rsidRDefault="00B32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C6932"/>
    <w:multiLevelType w:val="hybridMultilevel"/>
    <w:tmpl w:val="CDAE2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D8"/>
    <w:rsid w:val="00000D8E"/>
    <w:rsid w:val="00004852"/>
    <w:rsid w:val="00005800"/>
    <w:rsid w:val="000067FD"/>
    <w:rsid w:val="00010BE5"/>
    <w:rsid w:val="00015384"/>
    <w:rsid w:val="000158C6"/>
    <w:rsid w:val="00015D04"/>
    <w:rsid w:val="00016E74"/>
    <w:rsid w:val="00020932"/>
    <w:rsid w:val="00021BA7"/>
    <w:rsid w:val="00031B87"/>
    <w:rsid w:val="00041FE1"/>
    <w:rsid w:val="00045DD2"/>
    <w:rsid w:val="00050A6E"/>
    <w:rsid w:val="00051C46"/>
    <w:rsid w:val="000524D5"/>
    <w:rsid w:val="00052A4A"/>
    <w:rsid w:val="000539FB"/>
    <w:rsid w:val="00057DE8"/>
    <w:rsid w:val="00060CAC"/>
    <w:rsid w:val="000733D8"/>
    <w:rsid w:val="00074595"/>
    <w:rsid w:val="0007566B"/>
    <w:rsid w:val="0007606D"/>
    <w:rsid w:val="00077359"/>
    <w:rsid w:val="00077B65"/>
    <w:rsid w:val="0008314D"/>
    <w:rsid w:val="00086E79"/>
    <w:rsid w:val="00091BB0"/>
    <w:rsid w:val="0009542F"/>
    <w:rsid w:val="000A0B7E"/>
    <w:rsid w:val="000A0FF8"/>
    <w:rsid w:val="000A12EF"/>
    <w:rsid w:val="000A26B7"/>
    <w:rsid w:val="000A33A1"/>
    <w:rsid w:val="000A59FF"/>
    <w:rsid w:val="000B2AB3"/>
    <w:rsid w:val="000B2D33"/>
    <w:rsid w:val="000B2E87"/>
    <w:rsid w:val="000B3791"/>
    <w:rsid w:val="000B3F59"/>
    <w:rsid w:val="000B7F17"/>
    <w:rsid w:val="000C0767"/>
    <w:rsid w:val="000C1402"/>
    <w:rsid w:val="000C4964"/>
    <w:rsid w:val="000D0AB9"/>
    <w:rsid w:val="000D48AE"/>
    <w:rsid w:val="000D6D50"/>
    <w:rsid w:val="000E3241"/>
    <w:rsid w:val="000E6BDB"/>
    <w:rsid w:val="000E6E17"/>
    <w:rsid w:val="000F08B1"/>
    <w:rsid w:val="000F4038"/>
    <w:rsid w:val="000F48C6"/>
    <w:rsid w:val="000F58B8"/>
    <w:rsid w:val="000F5C5A"/>
    <w:rsid w:val="000F64FA"/>
    <w:rsid w:val="000F6DE0"/>
    <w:rsid w:val="00101272"/>
    <w:rsid w:val="00107BBC"/>
    <w:rsid w:val="00120939"/>
    <w:rsid w:val="00121809"/>
    <w:rsid w:val="001225B4"/>
    <w:rsid w:val="001229BA"/>
    <w:rsid w:val="0012593C"/>
    <w:rsid w:val="0013486C"/>
    <w:rsid w:val="0013577A"/>
    <w:rsid w:val="00141EB2"/>
    <w:rsid w:val="00144AC1"/>
    <w:rsid w:val="0014555B"/>
    <w:rsid w:val="00152D75"/>
    <w:rsid w:val="001639ED"/>
    <w:rsid w:val="00166C69"/>
    <w:rsid w:val="00166CBE"/>
    <w:rsid w:val="00166FDA"/>
    <w:rsid w:val="001739CA"/>
    <w:rsid w:val="00174216"/>
    <w:rsid w:val="001777E3"/>
    <w:rsid w:val="0018262C"/>
    <w:rsid w:val="00185ECC"/>
    <w:rsid w:val="00192449"/>
    <w:rsid w:val="001938F4"/>
    <w:rsid w:val="00196D4B"/>
    <w:rsid w:val="00197937"/>
    <w:rsid w:val="001A0773"/>
    <w:rsid w:val="001B13BC"/>
    <w:rsid w:val="001B2534"/>
    <w:rsid w:val="001B666E"/>
    <w:rsid w:val="001C1403"/>
    <w:rsid w:val="001C5094"/>
    <w:rsid w:val="001C662B"/>
    <w:rsid w:val="001D1892"/>
    <w:rsid w:val="001D1D96"/>
    <w:rsid w:val="001D362A"/>
    <w:rsid w:val="001D4FFB"/>
    <w:rsid w:val="001D5A75"/>
    <w:rsid w:val="001D7CA5"/>
    <w:rsid w:val="001E6DB4"/>
    <w:rsid w:val="002010A3"/>
    <w:rsid w:val="00207A9C"/>
    <w:rsid w:val="00210312"/>
    <w:rsid w:val="00211B14"/>
    <w:rsid w:val="00215158"/>
    <w:rsid w:val="00221E1A"/>
    <w:rsid w:val="00225E27"/>
    <w:rsid w:val="0022655D"/>
    <w:rsid w:val="002267DD"/>
    <w:rsid w:val="00227665"/>
    <w:rsid w:val="002320F4"/>
    <w:rsid w:val="00233E28"/>
    <w:rsid w:val="00236754"/>
    <w:rsid w:val="0024216D"/>
    <w:rsid w:val="00242528"/>
    <w:rsid w:val="00244077"/>
    <w:rsid w:val="002442BA"/>
    <w:rsid w:val="00247511"/>
    <w:rsid w:val="002505A7"/>
    <w:rsid w:val="0025345B"/>
    <w:rsid w:val="002536B9"/>
    <w:rsid w:val="00254681"/>
    <w:rsid w:val="00256AC0"/>
    <w:rsid w:val="00260807"/>
    <w:rsid w:val="00261E35"/>
    <w:rsid w:val="00266D5C"/>
    <w:rsid w:val="00275AE8"/>
    <w:rsid w:val="00280148"/>
    <w:rsid w:val="00280BD1"/>
    <w:rsid w:val="002813D3"/>
    <w:rsid w:val="00282BAC"/>
    <w:rsid w:val="00286599"/>
    <w:rsid w:val="00291E36"/>
    <w:rsid w:val="00296640"/>
    <w:rsid w:val="002A50D2"/>
    <w:rsid w:val="002A6FDC"/>
    <w:rsid w:val="002A72A2"/>
    <w:rsid w:val="002B0C46"/>
    <w:rsid w:val="002C1062"/>
    <w:rsid w:val="002C45A3"/>
    <w:rsid w:val="002C4C7A"/>
    <w:rsid w:val="002C562D"/>
    <w:rsid w:val="002E0521"/>
    <w:rsid w:val="002E0BCD"/>
    <w:rsid w:val="002F2888"/>
    <w:rsid w:val="002F5FC5"/>
    <w:rsid w:val="002F6D2C"/>
    <w:rsid w:val="00302F49"/>
    <w:rsid w:val="00304DA8"/>
    <w:rsid w:val="00313182"/>
    <w:rsid w:val="003165F3"/>
    <w:rsid w:val="0032040D"/>
    <w:rsid w:val="003263A4"/>
    <w:rsid w:val="0032687C"/>
    <w:rsid w:val="003301E3"/>
    <w:rsid w:val="0033066B"/>
    <w:rsid w:val="00330C85"/>
    <w:rsid w:val="00334ED1"/>
    <w:rsid w:val="003400B9"/>
    <w:rsid w:val="00340BD3"/>
    <w:rsid w:val="00347C0E"/>
    <w:rsid w:val="00352889"/>
    <w:rsid w:val="00352AF2"/>
    <w:rsid w:val="00373D6C"/>
    <w:rsid w:val="00374E7E"/>
    <w:rsid w:val="00375044"/>
    <w:rsid w:val="003757C3"/>
    <w:rsid w:val="00376D04"/>
    <w:rsid w:val="00383EE5"/>
    <w:rsid w:val="00385354"/>
    <w:rsid w:val="00385499"/>
    <w:rsid w:val="003856F9"/>
    <w:rsid w:val="00385BD1"/>
    <w:rsid w:val="00387A12"/>
    <w:rsid w:val="0039381E"/>
    <w:rsid w:val="00396AF4"/>
    <w:rsid w:val="00397593"/>
    <w:rsid w:val="003A34AC"/>
    <w:rsid w:val="003A6A9E"/>
    <w:rsid w:val="003B1376"/>
    <w:rsid w:val="003B29DF"/>
    <w:rsid w:val="003B331F"/>
    <w:rsid w:val="003B59FC"/>
    <w:rsid w:val="003B76F0"/>
    <w:rsid w:val="003B79F7"/>
    <w:rsid w:val="003C35E6"/>
    <w:rsid w:val="003C6FCF"/>
    <w:rsid w:val="003D26CC"/>
    <w:rsid w:val="003D3ACB"/>
    <w:rsid w:val="003D4E3B"/>
    <w:rsid w:val="003D51C6"/>
    <w:rsid w:val="003E2EC3"/>
    <w:rsid w:val="003E4272"/>
    <w:rsid w:val="003E5DB0"/>
    <w:rsid w:val="003F0C10"/>
    <w:rsid w:val="003F1FC2"/>
    <w:rsid w:val="003F3ABF"/>
    <w:rsid w:val="003F3CFC"/>
    <w:rsid w:val="003F6B9B"/>
    <w:rsid w:val="0040528F"/>
    <w:rsid w:val="00407D1E"/>
    <w:rsid w:val="00411D68"/>
    <w:rsid w:val="00416FD7"/>
    <w:rsid w:val="00420647"/>
    <w:rsid w:val="00420B2E"/>
    <w:rsid w:val="00421151"/>
    <w:rsid w:val="00421879"/>
    <w:rsid w:val="0042394D"/>
    <w:rsid w:val="00424DA3"/>
    <w:rsid w:val="004270EA"/>
    <w:rsid w:val="00427D57"/>
    <w:rsid w:val="00431304"/>
    <w:rsid w:val="0043408D"/>
    <w:rsid w:val="00435643"/>
    <w:rsid w:val="0043616A"/>
    <w:rsid w:val="00436317"/>
    <w:rsid w:val="0043638F"/>
    <w:rsid w:val="00440117"/>
    <w:rsid w:val="004463EA"/>
    <w:rsid w:val="00450511"/>
    <w:rsid w:val="00454410"/>
    <w:rsid w:val="004557F7"/>
    <w:rsid w:val="004564FD"/>
    <w:rsid w:val="0046053B"/>
    <w:rsid w:val="00465581"/>
    <w:rsid w:val="004660EB"/>
    <w:rsid w:val="0047058D"/>
    <w:rsid w:val="00477957"/>
    <w:rsid w:val="00477CC4"/>
    <w:rsid w:val="0048125A"/>
    <w:rsid w:val="004844CE"/>
    <w:rsid w:val="0048543F"/>
    <w:rsid w:val="004902EA"/>
    <w:rsid w:val="0049058B"/>
    <w:rsid w:val="00490D90"/>
    <w:rsid w:val="0049363D"/>
    <w:rsid w:val="0049754B"/>
    <w:rsid w:val="0049790D"/>
    <w:rsid w:val="004A305A"/>
    <w:rsid w:val="004A5597"/>
    <w:rsid w:val="004B1B97"/>
    <w:rsid w:val="004B4002"/>
    <w:rsid w:val="004B512F"/>
    <w:rsid w:val="004C45BB"/>
    <w:rsid w:val="004C5850"/>
    <w:rsid w:val="004D28C3"/>
    <w:rsid w:val="004D5079"/>
    <w:rsid w:val="004D5B0D"/>
    <w:rsid w:val="004E07D5"/>
    <w:rsid w:val="004E09FF"/>
    <w:rsid w:val="004E21AF"/>
    <w:rsid w:val="004E57AF"/>
    <w:rsid w:val="004F0385"/>
    <w:rsid w:val="004F07B2"/>
    <w:rsid w:val="004F1BD1"/>
    <w:rsid w:val="004F25CA"/>
    <w:rsid w:val="004F41C9"/>
    <w:rsid w:val="00502CBE"/>
    <w:rsid w:val="005043CC"/>
    <w:rsid w:val="005105C0"/>
    <w:rsid w:val="00514CEF"/>
    <w:rsid w:val="00522EFE"/>
    <w:rsid w:val="00526E59"/>
    <w:rsid w:val="00540271"/>
    <w:rsid w:val="0054113C"/>
    <w:rsid w:val="00542A00"/>
    <w:rsid w:val="00542B26"/>
    <w:rsid w:val="0054357B"/>
    <w:rsid w:val="0054403E"/>
    <w:rsid w:val="0055008C"/>
    <w:rsid w:val="00550DCF"/>
    <w:rsid w:val="00561345"/>
    <w:rsid w:val="005619B5"/>
    <w:rsid w:val="005621AA"/>
    <w:rsid w:val="00566FBC"/>
    <w:rsid w:val="00570256"/>
    <w:rsid w:val="00572CAD"/>
    <w:rsid w:val="00572F8D"/>
    <w:rsid w:val="00582367"/>
    <w:rsid w:val="00583CED"/>
    <w:rsid w:val="00586B63"/>
    <w:rsid w:val="00587914"/>
    <w:rsid w:val="005909EE"/>
    <w:rsid w:val="00593BCA"/>
    <w:rsid w:val="005960E9"/>
    <w:rsid w:val="00597B08"/>
    <w:rsid w:val="005A1661"/>
    <w:rsid w:val="005A440D"/>
    <w:rsid w:val="005A5184"/>
    <w:rsid w:val="005A6146"/>
    <w:rsid w:val="005A6611"/>
    <w:rsid w:val="005A7CC2"/>
    <w:rsid w:val="005B4035"/>
    <w:rsid w:val="005B6FAD"/>
    <w:rsid w:val="005B7C03"/>
    <w:rsid w:val="005C4F05"/>
    <w:rsid w:val="005C5D59"/>
    <w:rsid w:val="005C6469"/>
    <w:rsid w:val="005D4651"/>
    <w:rsid w:val="005D5C97"/>
    <w:rsid w:val="005D5EF5"/>
    <w:rsid w:val="005D77F4"/>
    <w:rsid w:val="005E1151"/>
    <w:rsid w:val="005E16CD"/>
    <w:rsid w:val="005E19CC"/>
    <w:rsid w:val="005E1CB4"/>
    <w:rsid w:val="005E247B"/>
    <w:rsid w:val="005E2834"/>
    <w:rsid w:val="005E33C2"/>
    <w:rsid w:val="005E5871"/>
    <w:rsid w:val="005F3529"/>
    <w:rsid w:val="005F6A5F"/>
    <w:rsid w:val="006048FE"/>
    <w:rsid w:val="006075F7"/>
    <w:rsid w:val="00607FD4"/>
    <w:rsid w:val="006124D1"/>
    <w:rsid w:val="00616DD7"/>
    <w:rsid w:val="00623847"/>
    <w:rsid w:val="00623A36"/>
    <w:rsid w:val="00624DD4"/>
    <w:rsid w:val="006251BE"/>
    <w:rsid w:val="006274AE"/>
    <w:rsid w:val="00627BA1"/>
    <w:rsid w:val="006307D1"/>
    <w:rsid w:val="006308A7"/>
    <w:rsid w:val="006315C7"/>
    <w:rsid w:val="006321EA"/>
    <w:rsid w:val="006347FA"/>
    <w:rsid w:val="00635EDB"/>
    <w:rsid w:val="00637229"/>
    <w:rsid w:val="00637F1A"/>
    <w:rsid w:val="00641D53"/>
    <w:rsid w:val="00642A80"/>
    <w:rsid w:val="006438B7"/>
    <w:rsid w:val="00643E41"/>
    <w:rsid w:val="006466A8"/>
    <w:rsid w:val="006473E6"/>
    <w:rsid w:val="00652F58"/>
    <w:rsid w:val="00654D36"/>
    <w:rsid w:val="006559E7"/>
    <w:rsid w:val="006572CB"/>
    <w:rsid w:val="006636DE"/>
    <w:rsid w:val="006649F3"/>
    <w:rsid w:val="00664EB2"/>
    <w:rsid w:val="006651A8"/>
    <w:rsid w:val="0066653B"/>
    <w:rsid w:val="00666A5E"/>
    <w:rsid w:val="006709E3"/>
    <w:rsid w:val="00671B9F"/>
    <w:rsid w:val="00672BC9"/>
    <w:rsid w:val="0067483C"/>
    <w:rsid w:val="00683058"/>
    <w:rsid w:val="006876B6"/>
    <w:rsid w:val="00692916"/>
    <w:rsid w:val="00694A04"/>
    <w:rsid w:val="006969A8"/>
    <w:rsid w:val="006971AF"/>
    <w:rsid w:val="006A3A69"/>
    <w:rsid w:val="006B2C8E"/>
    <w:rsid w:val="006B30B2"/>
    <w:rsid w:val="006B4921"/>
    <w:rsid w:val="006B62C4"/>
    <w:rsid w:val="006B633D"/>
    <w:rsid w:val="006B788A"/>
    <w:rsid w:val="006C0C81"/>
    <w:rsid w:val="006C157C"/>
    <w:rsid w:val="006C1640"/>
    <w:rsid w:val="006C37F6"/>
    <w:rsid w:val="006D2FED"/>
    <w:rsid w:val="006D3D22"/>
    <w:rsid w:val="006D48E9"/>
    <w:rsid w:val="006D75D0"/>
    <w:rsid w:val="006E75E4"/>
    <w:rsid w:val="006F0A73"/>
    <w:rsid w:val="006F2AE1"/>
    <w:rsid w:val="006F46E0"/>
    <w:rsid w:val="006F5D85"/>
    <w:rsid w:val="006F6026"/>
    <w:rsid w:val="006F6B5C"/>
    <w:rsid w:val="006F7AAB"/>
    <w:rsid w:val="00704B16"/>
    <w:rsid w:val="007053C4"/>
    <w:rsid w:val="00712E74"/>
    <w:rsid w:val="0072164B"/>
    <w:rsid w:val="00721801"/>
    <w:rsid w:val="00722B8A"/>
    <w:rsid w:val="00724D8B"/>
    <w:rsid w:val="007252AB"/>
    <w:rsid w:val="00727600"/>
    <w:rsid w:val="00727B28"/>
    <w:rsid w:val="00731176"/>
    <w:rsid w:val="007407CA"/>
    <w:rsid w:val="0074494D"/>
    <w:rsid w:val="00744F5D"/>
    <w:rsid w:val="00745A31"/>
    <w:rsid w:val="00747624"/>
    <w:rsid w:val="00750827"/>
    <w:rsid w:val="0076481E"/>
    <w:rsid w:val="00771207"/>
    <w:rsid w:val="007769D5"/>
    <w:rsid w:val="00780458"/>
    <w:rsid w:val="00780AC4"/>
    <w:rsid w:val="007821D4"/>
    <w:rsid w:val="007828FF"/>
    <w:rsid w:val="00782CD8"/>
    <w:rsid w:val="0078610D"/>
    <w:rsid w:val="007930F5"/>
    <w:rsid w:val="007942B5"/>
    <w:rsid w:val="00795B08"/>
    <w:rsid w:val="00796C4E"/>
    <w:rsid w:val="00797001"/>
    <w:rsid w:val="00797051"/>
    <w:rsid w:val="007A1C46"/>
    <w:rsid w:val="007A2268"/>
    <w:rsid w:val="007A54A9"/>
    <w:rsid w:val="007A5687"/>
    <w:rsid w:val="007A5C81"/>
    <w:rsid w:val="007A65AE"/>
    <w:rsid w:val="007A6A28"/>
    <w:rsid w:val="007A75C1"/>
    <w:rsid w:val="007A7A26"/>
    <w:rsid w:val="007B109D"/>
    <w:rsid w:val="007B2952"/>
    <w:rsid w:val="007B2B30"/>
    <w:rsid w:val="007B3552"/>
    <w:rsid w:val="007B426D"/>
    <w:rsid w:val="007B7FEE"/>
    <w:rsid w:val="007C23DE"/>
    <w:rsid w:val="007C623A"/>
    <w:rsid w:val="007C665D"/>
    <w:rsid w:val="007D0A05"/>
    <w:rsid w:val="007D205F"/>
    <w:rsid w:val="007D219C"/>
    <w:rsid w:val="007D6508"/>
    <w:rsid w:val="007E1108"/>
    <w:rsid w:val="007E233B"/>
    <w:rsid w:val="007E58C0"/>
    <w:rsid w:val="007E5E20"/>
    <w:rsid w:val="007E7786"/>
    <w:rsid w:val="007E7A93"/>
    <w:rsid w:val="007F0361"/>
    <w:rsid w:val="007F15A8"/>
    <w:rsid w:val="007F200F"/>
    <w:rsid w:val="007F3304"/>
    <w:rsid w:val="007F3948"/>
    <w:rsid w:val="007F428D"/>
    <w:rsid w:val="007F5F53"/>
    <w:rsid w:val="008007DD"/>
    <w:rsid w:val="008050C6"/>
    <w:rsid w:val="008123B2"/>
    <w:rsid w:val="00812EE5"/>
    <w:rsid w:val="008156A7"/>
    <w:rsid w:val="0081643B"/>
    <w:rsid w:val="00816949"/>
    <w:rsid w:val="0082125A"/>
    <w:rsid w:val="00822402"/>
    <w:rsid w:val="00822F1A"/>
    <w:rsid w:val="00825661"/>
    <w:rsid w:val="00827111"/>
    <w:rsid w:val="00833B55"/>
    <w:rsid w:val="00833E69"/>
    <w:rsid w:val="008356D2"/>
    <w:rsid w:val="00840977"/>
    <w:rsid w:val="00843B35"/>
    <w:rsid w:val="008501B3"/>
    <w:rsid w:val="00852E1C"/>
    <w:rsid w:val="008531C5"/>
    <w:rsid w:val="008532C7"/>
    <w:rsid w:val="008609D9"/>
    <w:rsid w:val="008659AD"/>
    <w:rsid w:val="008671A0"/>
    <w:rsid w:val="008671FF"/>
    <w:rsid w:val="00874953"/>
    <w:rsid w:val="00874BBA"/>
    <w:rsid w:val="00874E0D"/>
    <w:rsid w:val="0087513A"/>
    <w:rsid w:val="008755E9"/>
    <w:rsid w:val="00875A0E"/>
    <w:rsid w:val="00875FD0"/>
    <w:rsid w:val="008812D6"/>
    <w:rsid w:val="00881B19"/>
    <w:rsid w:val="00885197"/>
    <w:rsid w:val="008861F6"/>
    <w:rsid w:val="008921CE"/>
    <w:rsid w:val="00892D2D"/>
    <w:rsid w:val="00893052"/>
    <w:rsid w:val="00893189"/>
    <w:rsid w:val="008963BA"/>
    <w:rsid w:val="00896979"/>
    <w:rsid w:val="008A0BD9"/>
    <w:rsid w:val="008A6A19"/>
    <w:rsid w:val="008A739D"/>
    <w:rsid w:val="008A79B4"/>
    <w:rsid w:val="008B1861"/>
    <w:rsid w:val="008B1E67"/>
    <w:rsid w:val="008B257F"/>
    <w:rsid w:val="008B337E"/>
    <w:rsid w:val="008B5D99"/>
    <w:rsid w:val="008B5F33"/>
    <w:rsid w:val="008B6082"/>
    <w:rsid w:val="008B6BCB"/>
    <w:rsid w:val="008B7BB4"/>
    <w:rsid w:val="008C44D8"/>
    <w:rsid w:val="008D366A"/>
    <w:rsid w:val="008D3808"/>
    <w:rsid w:val="008D3D17"/>
    <w:rsid w:val="008D5D74"/>
    <w:rsid w:val="008E6257"/>
    <w:rsid w:val="008E76B4"/>
    <w:rsid w:val="008F03C0"/>
    <w:rsid w:val="008F4CD5"/>
    <w:rsid w:val="0090073C"/>
    <w:rsid w:val="00902407"/>
    <w:rsid w:val="00902DE7"/>
    <w:rsid w:val="00903160"/>
    <w:rsid w:val="00904F8A"/>
    <w:rsid w:val="00906F06"/>
    <w:rsid w:val="009119F9"/>
    <w:rsid w:val="00911F5A"/>
    <w:rsid w:val="009135A8"/>
    <w:rsid w:val="009147FC"/>
    <w:rsid w:val="009200BB"/>
    <w:rsid w:val="00933DFB"/>
    <w:rsid w:val="009402EB"/>
    <w:rsid w:val="009415FA"/>
    <w:rsid w:val="00942304"/>
    <w:rsid w:val="009471DB"/>
    <w:rsid w:val="00955BA7"/>
    <w:rsid w:val="009568BA"/>
    <w:rsid w:val="009622EA"/>
    <w:rsid w:val="0096410E"/>
    <w:rsid w:val="00964AE8"/>
    <w:rsid w:val="009650CD"/>
    <w:rsid w:val="00965B86"/>
    <w:rsid w:val="00970E67"/>
    <w:rsid w:val="00972B66"/>
    <w:rsid w:val="009738BA"/>
    <w:rsid w:val="00975C12"/>
    <w:rsid w:val="009775D5"/>
    <w:rsid w:val="00977849"/>
    <w:rsid w:val="00977AF0"/>
    <w:rsid w:val="0098157B"/>
    <w:rsid w:val="0099144F"/>
    <w:rsid w:val="0099194C"/>
    <w:rsid w:val="00994441"/>
    <w:rsid w:val="0099541A"/>
    <w:rsid w:val="00995B62"/>
    <w:rsid w:val="0099607A"/>
    <w:rsid w:val="009A03E0"/>
    <w:rsid w:val="009A1A7A"/>
    <w:rsid w:val="009A3116"/>
    <w:rsid w:val="009A5084"/>
    <w:rsid w:val="009B05BD"/>
    <w:rsid w:val="009B1902"/>
    <w:rsid w:val="009B2AFD"/>
    <w:rsid w:val="009B5A5B"/>
    <w:rsid w:val="009B6D79"/>
    <w:rsid w:val="009B7757"/>
    <w:rsid w:val="009C033F"/>
    <w:rsid w:val="009C1E4F"/>
    <w:rsid w:val="009C205F"/>
    <w:rsid w:val="009C452F"/>
    <w:rsid w:val="009D2F75"/>
    <w:rsid w:val="009D427D"/>
    <w:rsid w:val="009D4A66"/>
    <w:rsid w:val="009E0661"/>
    <w:rsid w:val="009E0840"/>
    <w:rsid w:val="009E0C32"/>
    <w:rsid w:val="009E19FE"/>
    <w:rsid w:val="009E1CC2"/>
    <w:rsid w:val="009E613E"/>
    <w:rsid w:val="009F0043"/>
    <w:rsid w:val="009F2395"/>
    <w:rsid w:val="00A011E6"/>
    <w:rsid w:val="00A10F74"/>
    <w:rsid w:val="00A12F7B"/>
    <w:rsid w:val="00A14DA1"/>
    <w:rsid w:val="00A164B6"/>
    <w:rsid w:val="00A17BEE"/>
    <w:rsid w:val="00A17E07"/>
    <w:rsid w:val="00A210D1"/>
    <w:rsid w:val="00A216F0"/>
    <w:rsid w:val="00A24432"/>
    <w:rsid w:val="00A2615B"/>
    <w:rsid w:val="00A35002"/>
    <w:rsid w:val="00A36B22"/>
    <w:rsid w:val="00A37D32"/>
    <w:rsid w:val="00A40AE4"/>
    <w:rsid w:val="00A41563"/>
    <w:rsid w:val="00A428B7"/>
    <w:rsid w:val="00A44340"/>
    <w:rsid w:val="00A45466"/>
    <w:rsid w:val="00A46E76"/>
    <w:rsid w:val="00A54000"/>
    <w:rsid w:val="00A560AB"/>
    <w:rsid w:val="00A575E0"/>
    <w:rsid w:val="00A6255A"/>
    <w:rsid w:val="00A631D5"/>
    <w:rsid w:val="00A64DB7"/>
    <w:rsid w:val="00A66A11"/>
    <w:rsid w:val="00A708BD"/>
    <w:rsid w:val="00A7298F"/>
    <w:rsid w:val="00A77006"/>
    <w:rsid w:val="00A7728A"/>
    <w:rsid w:val="00A83FDF"/>
    <w:rsid w:val="00A86156"/>
    <w:rsid w:val="00A87B7D"/>
    <w:rsid w:val="00A87FB3"/>
    <w:rsid w:val="00A930CA"/>
    <w:rsid w:val="00AA01D5"/>
    <w:rsid w:val="00AA029E"/>
    <w:rsid w:val="00AA31F3"/>
    <w:rsid w:val="00AA656F"/>
    <w:rsid w:val="00AB08EF"/>
    <w:rsid w:val="00AB0E10"/>
    <w:rsid w:val="00AB3217"/>
    <w:rsid w:val="00AB4065"/>
    <w:rsid w:val="00AB620D"/>
    <w:rsid w:val="00AB6432"/>
    <w:rsid w:val="00AB68E2"/>
    <w:rsid w:val="00AC06B1"/>
    <w:rsid w:val="00AC159E"/>
    <w:rsid w:val="00AC7772"/>
    <w:rsid w:val="00AD0E78"/>
    <w:rsid w:val="00AD106E"/>
    <w:rsid w:val="00AD36E2"/>
    <w:rsid w:val="00AD397A"/>
    <w:rsid w:val="00AD5BF7"/>
    <w:rsid w:val="00AD7BC0"/>
    <w:rsid w:val="00AE25FF"/>
    <w:rsid w:val="00AE4126"/>
    <w:rsid w:val="00AE4961"/>
    <w:rsid w:val="00AF490B"/>
    <w:rsid w:val="00B00DBD"/>
    <w:rsid w:val="00B04964"/>
    <w:rsid w:val="00B05D00"/>
    <w:rsid w:val="00B06D3A"/>
    <w:rsid w:val="00B1006A"/>
    <w:rsid w:val="00B12DA6"/>
    <w:rsid w:val="00B1357C"/>
    <w:rsid w:val="00B14949"/>
    <w:rsid w:val="00B162A3"/>
    <w:rsid w:val="00B16472"/>
    <w:rsid w:val="00B1761D"/>
    <w:rsid w:val="00B2138C"/>
    <w:rsid w:val="00B222A9"/>
    <w:rsid w:val="00B26BCF"/>
    <w:rsid w:val="00B31363"/>
    <w:rsid w:val="00B3153B"/>
    <w:rsid w:val="00B323CD"/>
    <w:rsid w:val="00B32C40"/>
    <w:rsid w:val="00B32EE3"/>
    <w:rsid w:val="00B349B7"/>
    <w:rsid w:val="00B406C4"/>
    <w:rsid w:val="00B43902"/>
    <w:rsid w:val="00B444A1"/>
    <w:rsid w:val="00B5121A"/>
    <w:rsid w:val="00B513BD"/>
    <w:rsid w:val="00B5413A"/>
    <w:rsid w:val="00B56E0B"/>
    <w:rsid w:val="00B575B4"/>
    <w:rsid w:val="00B67542"/>
    <w:rsid w:val="00B75B6B"/>
    <w:rsid w:val="00B772C2"/>
    <w:rsid w:val="00B779C5"/>
    <w:rsid w:val="00B82469"/>
    <w:rsid w:val="00B8319C"/>
    <w:rsid w:val="00B8569E"/>
    <w:rsid w:val="00B87D4C"/>
    <w:rsid w:val="00B90196"/>
    <w:rsid w:val="00B90260"/>
    <w:rsid w:val="00B9045F"/>
    <w:rsid w:val="00B95FE2"/>
    <w:rsid w:val="00B967B7"/>
    <w:rsid w:val="00BA3837"/>
    <w:rsid w:val="00BA62D0"/>
    <w:rsid w:val="00BA795A"/>
    <w:rsid w:val="00BA7A61"/>
    <w:rsid w:val="00BB5891"/>
    <w:rsid w:val="00BB5B6D"/>
    <w:rsid w:val="00BC1CB0"/>
    <w:rsid w:val="00BC4C3B"/>
    <w:rsid w:val="00BC5845"/>
    <w:rsid w:val="00BD0812"/>
    <w:rsid w:val="00BD3D1D"/>
    <w:rsid w:val="00BD6999"/>
    <w:rsid w:val="00BE2DF8"/>
    <w:rsid w:val="00BE3A11"/>
    <w:rsid w:val="00BE3C0C"/>
    <w:rsid w:val="00BF2B32"/>
    <w:rsid w:val="00BF3F43"/>
    <w:rsid w:val="00C00DAE"/>
    <w:rsid w:val="00C01A5C"/>
    <w:rsid w:val="00C01DBB"/>
    <w:rsid w:val="00C02DC0"/>
    <w:rsid w:val="00C041F4"/>
    <w:rsid w:val="00C06CDF"/>
    <w:rsid w:val="00C077AE"/>
    <w:rsid w:val="00C138E5"/>
    <w:rsid w:val="00C1540F"/>
    <w:rsid w:val="00C170B2"/>
    <w:rsid w:val="00C2236E"/>
    <w:rsid w:val="00C227C1"/>
    <w:rsid w:val="00C23A44"/>
    <w:rsid w:val="00C245C0"/>
    <w:rsid w:val="00C2731B"/>
    <w:rsid w:val="00C32C1C"/>
    <w:rsid w:val="00C36077"/>
    <w:rsid w:val="00C42AD1"/>
    <w:rsid w:val="00C47C0F"/>
    <w:rsid w:val="00C55012"/>
    <w:rsid w:val="00C55231"/>
    <w:rsid w:val="00C56E2F"/>
    <w:rsid w:val="00C602D0"/>
    <w:rsid w:val="00C616A1"/>
    <w:rsid w:val="00C62348"/>
    <w:rsid w:val="00C62492"/>
    <w:rsid w:val="00C64554"/>
    <w:rsid w:val="00C64C59"/>
    <w:rsid w:val="00C66047"/>
    <w:rsid w:val="00C663C3"/>
    <w:rsid w:val="00C71379"/>
    <w:rsid w:val="00C714A2"/>
    <w:rsid w:val="00C722EF"/>
    <w:rsid w:val="00C733DA"/>
    <w:rsid w:val="00C7363B"/>
    <w:rsid w:val="00C84210"/>
    <w:rsid w:val="00C85B5D"/>
    <w:rsid w:val="00C85FB5"/>
    <w:rsid w:val="00C8639E"/>
    <w:rsid w:val="00C90303"/>
    <w:rsid w:val="00C9105F"/>
    <w:rsid w:val="00C91839"/>
    <w:rsid w:val="00C97009"/>
    <w:rsid w:val="00C9789F"/>
    <w:rsid w:val="00CA02F2"/>
    <w:rsid w:val="00CA1A7F"/>
    <w:rsid w:val="00CA1B4F"/>
    <w:rsid w:val="00CB19C7"/>
    <w:rsid w:val="00CB5145"/>
    <w:rsid w:val="00CC2B68"/>
    <w:rsid w:val="00CC482C"/>
    <w:rsid w:val="00CC4EB3"/>
    <w:rsid w:val="00CC5F9C"/>
    <w:rsid w:val="00CD0059"/>
    <w:rsid w:val="00CD074A"/>
    <w:rsid w:val="00CD0EDD"/>
    <w:rsid w:val="00CD3CD0"/>
    <w:rsid w:val="00CD5D3B"/>
    <w:rsid w:val="00CD6200"/>
    <w:rsid w:val="00CD658A"/>
    <w:rsid w:val="00CD792F"/>
    <w:rsid w:val="00CE1818"/>
    <w:rsid w:val="00CE1E63"/>
    <w:rsid w:val="00CE39F0"/>
    <w:rsid w:val="00CE50C7"/>
    <w:rsid w:val="00CE7E24"/>
    <w:rsid w:val="00CF2655"/>
    <w:rsid w:val="00CF2986"/>
    <w:rsid w:val="00D02B21"/>
    <w:rsid w:val="00D03380"/>
    <w:rsid w:val="00D042C2"/>
    <w:rsid w:val="00D04935"/>
    <w:rsid w:val="00D101DB"/>
    <w:rsid w:val="00D10D79"/>
    <w:rsid w:val="00D1433B"/>
    <w:rsid w:val="00D1521A"/>
    <w:rsid w:val="00D16FB7"/>
    <w:rsid w:val="00D21B4D"/>
    <w:rsid w:val="00D25A45"/>
    <w:rsid w:val="00D2791B"/>
    <w:rsid w:val="00D33114"/>
    <w:rsid w:val="00D563D3"/>
    <w:rsid w:val="00D5754B"/>
    <w:rsid w:val="00D603B9"/>
    <w:rsid w:val="00D615AA"/>
    <w:rsid w:val="00D619FB"/>
    <w:rsid w:val="00D62B4A"/>
    <w:rsid w:val="00D62B66"/>
    <w:rsid w:val="00D656C6"/>
    <w:rsid w:val="00D65777"/>
    <w:rsid w:val="00D70F08"/>
    <w:rsid w:val="00D73302"/>
    <w:rsid w:val="00D73E92"/>
    <w:rsid w:val="00D73ECD"/>
    <w:rsid w:val="00D81828"/>
    <w:rsid w:val="00D93EA2"/>
    <w:rsid w:val="00D94F85"/>
    <w:rsid w:val="00D96A14"/>
    <w:rsid w:val="00DA019F"/>
    <w:rsid w:val="00DA0F82"/>
    <w:rsid w:val="00DA1EA2"/>
    <w:rsid w:val="00DA3237"/>
    <w:rsid w:val="00DA3D15"/>
    <w:rsid w:val="00DA4478"/>
    <w:rsid w:val="00DA5E91"/>
    <w:rsid w:val="00DB6BCD"/>
    <w:rsid w:val="00DB7057"/>
    <w:rsid w:val="00DC173A"/>
    <w:rsid w:val="00DC3CF4"/>
    <w:rsid w:val="00DC6999"/>
    <w:rsid w:val="00DD08F8"/>
    <w:rsid w:val="00DD3A06"/>
    <w:rsid w:val="00DD4D36"/>
    <w:rsid w:val="00DE4304"/>
    <w:rsid w:val="00DE4BD4"/>
    <w:rsid w:val="00DE51DB"/>
    <w:rsid w:val="00DE57EF"/>
    <w:rsid w:val="00DE6369"/>
    <w:rsid w:val="00DE6798"/>
    <w:rsid w:val="00DE775C"/>
    <w:rsid w:val="00DF2DE9"/>
    <w:rsid w:val="00DF6BDA"/>
    <w:rsid w:val="00E02CCD"/>
    <w:rsid w:val="00E03272"/>
    <w:rsid w:val="00E034C1"/>
    <w:rsid w:val="00E04B51"/>
    <w:rsid w:val="00E0576A"/>
    <w:rsid w:val="00E150CE"/>
    <w:rsid w:val="00E161EE"/>
    <w:rsid w:val="00E20A65"/>
    <w:rsid w:val="00E221E8"/>
    <w:rsid w:val="00E2518F"/>
    <w:rsid w:val="00E26F9A"/>
    <w:rsid w:val="00E3178E"/>
    <w:rsid w:val="00E32B55"/>
    <w:rsid w:val="00E32EE5"/>
    <w:rsid w:val="00E37963"/>
    <w:rsid w:val="00E410DB"/>
    <w:rsid w:val="00E602AB"/>
    <w:rsid w:val="00E642B4"/>
    <w:rsid w:val="00E65167"/>
    <w:rsid w:val="00E66741"/>
    <w:rsid w:val="00E70F18"/>
    <w:rsid w:val="00E74D96"/>
    <w:rsid w:val="00E75501"/>
    <w:rsid w:val="00E773DC"/>
    <w:rsid w:val="00E8289F"/>
    <w:rsid w:val="00E8336F"/>
    <w:rsid w:val="00E97790"/>
    <w:rsid w:val="00EA0A4A"/>
    <w:rsid w:val="00EA1113"/>
    <w:rsid w:val="00EA211E"/>
    <w:rsid w:val="00EA61D7"/>
    <w:rsid w:val="00EB5005"/>
    <w:rsid w:val="00EC1B70"/>
    <w:rsid w:val="00EC2890"/>
    <w:rsid w:val="00EC3573"/>
    <w:rsid w:val="00ED04E9"/>
    <w:rsid w:val="00ED0D1F"/>
    <w:rsid w:val="00ED3D7F"/>
    <w:rsid w:val="00ED406C"/>
    <w:rsid w:val="00ED6B56"/>
    <w:rsid w:val="00EE1C7F"/>
    <w:rsid w:val="00EE2F38"/>
    <w:rsid w:val="00EE35A5"/>
    <w:rsid w:val="00EE4D9C"/>
    <w:rsid w:val="00EE61FA"/>
    <w:rsid w:val="00EE7231"/>
    <w:rsid w:val="00EF02E7"/>
    <w:rsid w:val="00EF1633"/>
    <w:rsid w:val="00EF2A23"/>
    <w:rsid w:val="00EF341E"/>
    <w:rsid w:val="00F03D41"/>
    <w:rsid w:val="00F045AB"/>
    <w:rsid w:val="00F123F4"/>
    <w:rsid w:val="00F12630"/>
    <w:rsid w:val="00F14E01"/>
    <w:rsid w:val="00F17CE4"/>
    <w:rsid w:val="00F20B74"/>
    <w:rsid w:val="00F25636"/>
    <w:rsid w:val="00F261BD"/>
    <w:rsid w:val="00F3273C"/>
    <w:rsid w:val="00F3686E"/>
    <w:rsid w:val="00F36A1B"/>
    <w:rsid w:val="00F43801"/>
    <w:rsid w:val="00F43B91"/>
    <w:rsid w:val="00F44A24"/>
    <w:rsid w:val="00F503C2"/>
    <w:rsid w:val="00F52945"/>
    <w:rsid w:val="00F5488A"/>
    <w:rsid w:val="00F565B6"/>
    <w:rsid w:val="00F62F56"/>
    <w:rsid w:val="00F65CC2"/>
    <w:rsid w:val="00F709BB"/>
    <w:rsid w:val="00F7408B"/>
    <w:rsid w:val="00F752C6"/>
    <w:rsid w:val="00F7648B"/>
    <w:rsid w:val="00F766D8"/>
    <w:rsid w:val="00F77D91"/>
    <w:rsid w:val="00F8006C"/>
    <w:rsid w:val="00F82466"/>
    <w:rsid w:val="00F83598"/>
    <w:rsid w:val="00F86E41"/>
    <w:rsid w:val="00F87DF8"/>
    <w:rsid w:val="00F921F2"/>
    <w:rsid w:val="00F92590"/>
    <w:rsid w:val="00F93C6D"/>
    <w:rsid w:val="00F9660F"/>
    <w:rsid w:val="00FA3C12"/>
    <w:rsid w:val="00FA744F"/>
    <w:rsid w:val="00FB14C3"/>
    <w:rsid w:val="00FB24FC"/>
    <w:rsid w:val="00FB3872"/>
    <w:rsid w:val="00FB7760"/>
    <w:rsid w:val="00FC0F5D"/>
    <w:rsid w:val="00FC3AF9"/>
    <w:rsid w:val="00FC55B8"/>
    <w:rsid w:val="00FD0F8B"/>
    <w:rsid w:val="00FD28D2"/>
    <w:rsid w:val="00FD2BA8"/>
    <w:rsid w:val="00FD39CE"/>
    <w:rsid w:val="00FD7225"/>
    <w:rsid w:val="00FD735F"/>
    <w:rsid w:val="00FE188A"/>
    <w:rsid w:val="00FE188C"/>
    <w:rsid w:val="00FE2D5D"/>
    <w:rsid w:val="00FE35AD"/>
    <w:rsid w:val="00FE7A7C"/>
    <w:rsid w:val="00FF29C8"/>
    <w:rsid w:val="00FF59E1"/>
    <w:rsid w:val="00FF6AE6"/>
    <w:rsid w:val="2BBFA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9FDEB"/>
  <w15:chartTrackingRefBased/>
  <w15:docId w15:val="{7B88A46F-9F15-476B-AAD9-4C8AA075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733D8"/>
  </w:style>
  <w:style w:type="character" w:customStyle="1" w:styleId="eop">
    <w:name w:val="eop"/>
    <w:basedOn w:val="DefaultParagraphFont"/>
    <w:rsid w:val="000733D8"/>
  </w:style>
  <w:style w:type="paragraph" w:styleId="ListParagraph">
    <w:name w:val="List Paragraph"/>
    <w:basedOn w:val="Normal"/>
    <w:uiPriority w:val="34"/>
    <w:qFormat/>
    <w:rsid w:val="00073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73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3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736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unhideWhenUsed/>
    <w:rsid w:val="00C736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7363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E0"/>
  </w:style>
  <w:style w:type="paragraph" w:styleId="Footer">
    <w:name w:val="footer"/>
    <w:basedOn w:val="Normal"/>
    <w:link w:val="FooterChar"/>
    <w:uiPriority w:val="99"/>
    <w:unhideWhenUsed/>
    <w:rsid w:val="009A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E0"/>
  </w:style>
  <w:style w:type="character" w:styleId="Strong">
    <w:name w:val="Strong"/>
    <w:basedOn w:val="DefaultParagraphFont"/>
    <w:uiPriority w:val="22"/>
    <w:qFormat/>
    <w:rsid w:val="00CA1A7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1A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8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lman.com/trust-baromet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elman.l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Links>
    <vt:vector size="12" baseType="variant"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https://www.edelman.com/trust-barometer</vt:lpwstr>
      </vt:variant>
      <vt:variant>
        <vt:lpwstr/>
      </vt:variant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http://www.edelman.lat/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Ana</dc:creator>
  <cp:keywords/>
  <dc:description/>
  <cp:lastModifiedBy>Diaz, Jorge</cp:lastModifiedBy>
  <cp:revision>2</cp:revision>
  <cp:lastPrinted>2021-02-17T21:35:00Z</cp:lastPrinted>
  <dcterms:created xsi:type="dcterms:W3CDTF">2021-02-18T16:29:00Z</dcterms:created>
  <dcterms:modified xsi:type="dcterms:W3CDTF">2021-02-18T16:29:00Z</dcterms:modified>
</cp:coreProperties>
</file>